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1602" w:rsidRDefault="00F21602" w:rsidP="00F21602">
      <w:pPr>
        <w:jc w:val="center"/>
        <w:rPr>
          <w:b/>
          <w:sz w:val="44"/>
          <w:szCs w:val="44"/>
        </w:rPr>
      </w:pPr>
      <w:r w:rsidRPr="00342ECB">
        <w:rPr>
          <w:rFonts w:hint="eastAsia"/>
          <w:b/>
          <w:sz w:val="44"/>
          <w:szCs w:val="44"/>
        </w:rPr>
        <w:t>快期</w:t>
      </w:r>
      <w:r w:rsidRPr="00342ECB">
        <w:rPr>
          <w:rFonts w:hint="eastAsia"/>
          <w:b/>
          <w:sz w:val="44"/>
          <w:szCs w:val="44"/>
        </w:rPr>
        <w:t>V3</w:t>
      </w:r>
      <w:r w:rsidRPr="00342ECB">
        <w:rPr>
          <w:rFonts w:hint="eastAsia"/>
          <w:b/>
          <w:sz w:val="44"/>
          <w:szCs w:val="44"/>
        </w:rPr>
        <w:t>使用说明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593355371"/>
        <w:docPartObj>
          <w:docPartGallery w:val="Table of Contents"/>
          <w:docPartUnique/>
        </w:docPartObj>
      </w:sdtPr>
      <w:sdtEndPr>
        <w:rPr>
          <w:rFonts w:ascii="Times New Roman" w:eastAsia="宋体" w:hAnsi="Times New Roman" w:cs="Times New Roman"/>
          <w:b/>
          <w:bCs/>
          <w:szCs w:val="24"/>
        </w:rPr>
      </w:sdtEndPr>
      <w:sdtContent>
        <w:p w:rsidR="00F21602" w:rsidRDefault="00F21602" w:rsidP="00F21602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:rsidR="00F21602" w:rsidRDefault="00F21602" w:rsidP="00F21602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2065327" w:history="1">
            <w:r w:rsidRPr="001F6D0C">
              <w:rPr>
                <w:rStyle w:val="ae"/>
                <w:rFonts w:hint="eastAsia"/>
                <w:noProof/>
              </w:rPr>
              <w:t>一、软件概述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_Toc502065327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1602" w:rsidRDefault="00F21602" w:rsidP="00F21602">
          <w:pPr>
            <w:pStyle w:val="20"/>
            <w:rPr>
              <w:noProof/>
            </w:rPr>
          </w:pPr>
          <w:hyperlink w:anchor="_Toc502065328" w:history="1">
            <w:r w:rsidRPr="001F6D0C">
              <w:rPr>
                <w:rStyle w:val="ae"/>
                <w:noProof/>
              </w:rPr>
              <w:t xml:space="preserve">1.1 </w:t>
            </w:r>
            <w:r w:rsidRPr="001F6D0C">
              <w:rPr>
                <w:rStyle w:val="ae"/>
                <w:rFonts w:hint="eastAsia"/>
                <w:noProof/>
              </w:rPr>
              <w:t>软件概述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_Toc502065328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1602" w:rsidRDefault="00F21602" w:rsidP="00F21602">
          <w:pPr>
            <w:pStyle w:val="20"/>
            <w:rPr>
              <w:noProof/>
            </w:rPr>
          </w:pPr>
          <w:hyperlink w:anchor="_Toc502065329" w:history="1">
            <w:r w:rsidRPr="001F6D0C">
              <w:rPr>
                <w:rStyle w:val="ae"/>
                <w:noProof/>
              </w:rPr>
              <w:t xml:space="preserve">1.2 </w:t>
            </w:r>
            <w:r w:rsidRPr="001F6D0C">
              <w:rPr>
                <w:rStyle w:val="ae"/>
                <w:rFonts w:hint="eastAsia"/>
                <w:noProof/>
              </w:rPr>
              <w:t>软件运行环境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_Toc502065329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1602" w:rsidRDefault="00F21602" w:rsidP="00F21602">
          <w:pPr>
            <w:pStyle w:val="20"/>
            <w:rPr>
              <w:noProof/>
            </w:rPr>
          </w:pPr>
          <w:hyperlink w:anchor="_Toc502065330" w:history="1">
            <w:r w:rsidRPr="001F6D0C">
              <w:rPr>
                <w:rStyle w:val="ae"/>
                <w:noProof/>
              </w:rPr>
              <w:t xml:space="preserve">1.3 </w:t>
            </w:r>
            <w:r w:rsidRPr="001F6D0C">
              <w:rPr>
                <w:rStyle w:val="ae"/>
                <w:rFonts w:hint="eastAsia"/>
                <w:noProof/>
              </w:rPr>
              <w:t>软件安装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_Toc502065330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1602" w:rsidRDefault="00F21602" w:rsidP="00F21602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02065331" w:history="1">
            <w:r w:rsidRPr="001F6D0C">
              <w:rPr>
                <w:rStyle w:val="ae"/>
                <w:rFonts w:hint="eastAsia"/>
                <w:noProof/>
              </w:rPr>
              <w:t>二、交易软件登录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_Toc502065331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1602" w:rsidRDefault="00F21602" w:rsidP="00F21602">
          <w:pPr>
            <w:pStyle w:val="20"/>
            <w:rPr>
              <w:noProof/>
            </w:rPr>
          </w:pPr>
          <w:hyperlink w:anchor="_Toc502065332" w:history="1">
            <w:r w:rsidRPr="001F6D0C">
              <w:rPr>
                <w:rStyle w:val="ae"/>
                <w:noProof/>
              </w:rPr>
              <w:t>2.1</w:t>
            </w:r>
            <w:r w:rsidRPr="001F6D0C">
              <w:rPr>
                <w:rStyle w:val="ae"/>
                <w:rFonts w:hint="eastAsia"/>
                <w:noProof/>
              </w:rPr>
              <w:t>行情界面登录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_Toc502065332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1602" w:rsidRDefault="00F21602" w:rsidP="00F21602">
          <w:pPr>
            <w:pStyle w:val="20"/>
            <w:rPr>
              <w:noProof/>
            </w:rPr>
          </w:pPr>
          <w:hyperlink w:anchor="_Toc502065333" w:history="1">
            <w:r w:rsidRPr="001F6D0C">
              <w:rPr>
                <w:rStyle w:val="ae"/>
                <w:noProof/>
              </w:rPr>
              <w:t>2.2</w:t>
            </w:r>
            <w:r w:rsidRPr="001F6D0C">
              <w:rPr>
                <w:rStyle w:val="ae"/>
                <w:rFonts w:hint="eastAsia"/>
                <w:noProof/>
              </w:rPr>
              <w:t>交易界面登录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_Toc502065333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1602" w:rsidRDefault="00F21602" w:rsidP="00F21602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02065334" w:history="1">
            <w:r w:rsidRPr="001F6D0C">
              <w:rPr>
                <w:rStyle w:val="ae"/>
                <w:rFonts w:hint="eastAsia"/>
                <w:noProof/>
              </w:rPr>
              <w:t>四、条件单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_Toc502065334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1602" w:rsidRDefault="00F21602" w:rsidP="00F21602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02065335" w:history="1">
            <w:r w:rsidRPr="001F6D0C">
              <w:rPr>
                <w:rStyle w:val="ae"/>
                <w:rFonts w:hint="eastAsia"/>
                <w:noProof/>
              </w:rPr>
              <w:t>五、止损止盈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_Toc502065335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1602" w:rsidRDefault="00F21602" w:rsidP="00F21602">
          <w:pPr>
            <w:pStyle w:val="20"/>
            <w:rPr>
              <w:noProof/>
            </w:rPr>
          </w:pPr>
          <w:hyperlink w:anchor="_Toc502065336" w:history="1">
            <w:r w:rsidRPr="001F6D0C">
              <w:rPr>
                <w:rStyle w:val="ae"/>
                <w:noProof/>
              </w:rPr>
              <w:t>5.1</w:t>
            </w:r>
            <w:r w:rsidRPr="001F6D0C">
              <w:rPr>
                <w:rStyle w:val="ae"/>
                <w:rFonts w:hint="eastAsia"/>
                <w:noProof/>
              </w:rPr>
              <w:t>手工止损止盈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_Toc502065336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1602" w:rsidRDefault="00F21602" w:rsidP="00F21602">
          <w:pPr>
            <w:pStyle w:val="20"/>
            <w:rPr>
              <w:noProof/>
            </w:rPr>
          </w:pPr>
          <w:hyperlink w:anchor="_Toc502065337" w:history="1">
            <w:r w:rsidRPr="001F6D0C">
              <w:rPr>
                <w:rStyle w:val="ae"/>
                <w:noProof/>
              </w:rPr>
              <w:t>5.2</w:t>
            </w:r>
            <w:r w:rsidRPr="001F6D0C">
              <w:rPr>
                <w:rStyle w:val="ae"/>
                <w:rFonts w:hint="eastAsia"/>
                <w:noProof/>
              </w:rPr>
              <w:t>自动止损止盈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_Toc502065337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1602" w:rsidRDefault="00F21602" w:rsidP="00F21602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02065338" w:history="1">
            <w:r w:rsidRPr="001F6D0C">
              <w:rPr>
                <w:rStyle w:val="ae"/>
                <w:rFonts w:hint="eastAsia"/>
                <w:noProof/>
              </w:rPr>
              <w:t>六、期权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_Toc502065338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1602" w:rsidRDefault="00F21602" w:rsidP="00F21602">
          <w:pPr>
            <w:pStyle w:val="20"/>
            <w:rPr>
              <w:noProof/>
            </w:rPr>
          </w:pPr>
          <w:hyperlink w:anchor="_Toc502065339" w:history="1">
            <w:r w:rsidRPr="001F6D0C">
              <w:rPr>
                <w:rStyle w:val="ae"/>
                <w:noProof/>
              </w:rPr>
              <w:t>6.1</w:t>
            </w:r>
            <w:r w:rsidRPr="001F6D0C">
              <w:rPr>
                <w:rStyle w:val="ae"/>
                <w:rFonts w:hint="eastAsia"/>
                <w:noProof/>
              </w:rPr>
              <w:t>如何利用期权分析自组期权组合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_Toc502065339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1602" w:rsidRDefault="00F21602" w:rsidP="00F21602">
          <w:pPr>
            <w:pStyle w:val="20"/>
            <w:rPr>
              <w:noProof/>
            </w:rPr>
          </w:pPr>
          <w:hyperlink w:anchor="_Toc502065340" w:history="1">
            <w:r w:rsidRPr="001F6D0C">
              <w:rPr>
                <w:rStyle w:val="ae"/>
                <w:noProof/>
              </w:rPr>
              <w:t>6.2</w:t>
            </w:r>
            <w:r w:rsidRPr="001F6D0C">
              <w:rPr>
                <w:rStyle w:val="ae"/>
                <w:rFonts w:hint="eastAsia"/>
                <w:noProof/>
              </w:rPr>
              <w:t>询价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_Toc502065340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1602" w:rsidRDefault="00F21602" w:rsidP="00F21602">
          <w:pPr>
            <w:pStyle w:val="20"/>
            <w:rPr>
              <w:noProof/>
            </w:rPr>
          </w:pPr>
          <w:hyperlink w:anchor="_Toc502065341" w:history="1">
            <w:r w:rsidRPr="001F6D0C">
              <w:rPr>
                <w:rStyle w:val="ae"/>
                <w:noProof/>
              </w:rPr>
              <w:t>6.3</w:t>
            </w:r>
            <w:r w:rsidRPr="001F6D0C">
              <w:rPr>
                <w:rStyle w:val="ae"/>
                <w:rFonts w:hint="eastAsia"/>
                <w:noProof/>
              </w:rPr>
              <w:t>行权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_Toc502065341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1602" w:rsidRDefault="00F21602" w:rsidP="00F21602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02065342" w:history="1">
            <w:r w:rsidRPr="001F6D0C">
              <w:rPr>
                <w:rStyle w:val="ae"/>
                <w:noProof/>
              </w:rPr>
              <w:t>7</w:t>
            </w:r>
            <w:r w:rsidRPr="001F6D0C">
              <w:rPr>
                <w:rStyle w:val="ae"/>
                <w:rFonts w:hint="eastAsia"/>
                <w:noProof/>
              </w:rPr>
              <w:t>、其他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_Toc502065342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1602" w:rsidRDefault="00F21602" w:rsidP="00F21602">
          <w:r>
            <w:rPr>
              <w:b/>
              <w:bCs/>
              <w:lang w:val="zh-CN"/>
            </w:rPr>
            <w:fldChar w:fldCharType="end"/>
          </w:r>
        </w:p>
      </w:sdtContent>
    </w:sdt>
    <w:p w:rsidR="00F21602" w:rsidRDefault="00F21602" w:rsidP="00F21602">
      <w:pPr>
        <w:jc w:val="center"/>
        <w:rPr>
          <w:b/>
          <w:sz w:val="44"/>
          <w:szCs w:val="44"/>
        </w:rPr>
      </w:pPr>
    </w:p>
    <w:p w:rsidR="00F21602" w:rsidRDefault="00F21602" w:rsidP="00F21602">
      <w:pPr>
        <w:jc w:val="center"/>
        <w:rPr>
          <w:b/>
          <w:sz w:val="44"/>
          <w:szCs w:val="44"/>
        </w:rPr>
      </w:pPr>
    </w:p>
    <w:p w:rsidR="00F21602" w:rsidRDefault="00F21602" w:rsidP="00F21602">
      <w:pPr>
        <w:jc w:val="center"/>
        <w:rPr>
          <w:b/>
          <w:sz w:val="44"/>
          <w:szCs w:val="44"/>
        </w:rPr>
      </w:pPr>
    </w:p>
    <w:p w:rsidR="00F21602" w:rsidRDefault="00F21602" w:rsidP="00F21602">
      <w:pPr>
        <w:jc w:val="center"/>
        <w:rPr>
          <w:b/>
          <w:sz w:val="44"/>
          <w:szCs w:val="44"/>
        </w:rPr>
      </w:pPr>
    </w:p>
    <w:p w:rsidR="00F21602" w:rsidRDefault="00F21602" w:rsidP="00F21602">
      <w:pPr>
        <w:jc w:val="center"/>
        <w:rPr>
          <w:b/>
          <w:sz w:val="44"/>
          <w:szCs w:val="44"/>
        </w:rPr>
      </w:pPr>
    </w:p>
    <w:p w:rsidR="00F21602" w:rsidRDefault="00F21602" w:rsidP="00F21602">
      <w:pPr>
        <w:jc w:val="center"/>
        <w:rPr>
          <w:b/>
          <w:sz w:val="44"/>
          <w:szCs w:val="44"/>
        </w:rPr>
      </w:pPr>
    </w:p>
    <w:p w:rsidR="00F21602" w:rsidRDefault="00F21602" w:rsidP="00F21602">
      <w:pPr>
        <w:jc w:val="center"/>
        <w:rPr>
          <w:b/>
          <w:sz w:val="44"/>
          <w:szCs w:val="44"/>
        </w:rPr>
      </w:pPr>
    </w:p>
    <w:p w:rsidR="00F21602" w:rsidRPr="003D69EA" w:rsidRDefault="00F21602" w:rsidP="00F21602">
      <w:pPr>
        <w:pStyle w:val="1"/>
        <w:spacing w:before="0" w:after="0" w:line="360" w:lineRule="auto"/>
        <w:rPr>
          <w:sz w:val="30"/>
          <w:szCs w:val="30"/>
        </w:rPr>
      </w:pPr>
      <w:bookmarkStart w:id="0" w:name="_Toc356464708"/>
      <w:bookmarkStart w:id="1" w:name="_Toc457308185"/>
      <w:bookmarkStart w:id="2" w:name="_Toc499280508"/>
      <w:bookmarkStart w:id="3" w:name="_Toc502061379"/>
      <w:bookmarkStart w:id="4" w:name="_Toc502065327"/>
      <w:r>
        <w:rPr>
          <w:rFonts w:hint="eastAsia"/>
          <w:sz w:val="30"/>
          <w:szCs w:val="30"/>
        </w:rPr>
        <w:lastRenderedPageBreak/>
        <w:t>一、</w:t>
      </w:r>
      <w:r w:rsidRPr="002A259C">
        <w:rPr>
          <w:rFonts w:hint="eastAsia"/>
          <w:sz w:val="30"/>
          <w:szCs w:val="30"/>
        </w:rPr>
        <w:t>软件概述</w:t>
      </w:r>
      <w:bookmarkEnd w:id="0"/>
      <w:bookmarkEnd w:id="1"/>
      <w:bookmarkEnd w:id="2"/>
      <w:bookmarkEnd w:id="3"/>
      <w:bookmarkEnd w:id="4"/>
    </w:p>
    <w:p w:rsidR="00F21602" w:rsidRDefault="00F21602" w:rsidP="00F21602">
      <w:pPr>
        <w:pStyle w:val="2"/>
        <w:spacing w:before="0" w:after="0" w:line="360" w:lineRule="auto"/>
        <w:rPr>
          <w:sz w:val="28"/>
          <w:szCs w:val="21"/>
        </w:rPr>
      </w:pPr>
      <w:bookmarkStart w:id="5" w:name="_Toc457308186"/>
      <w:bookmarkStart w:id="6" w:name="_Toc499280509"/>
      <w:bookmarkStart w:id="7" w:name="_Toc502061380"/>
      <w:bookmarkStart w:id="8" w:name="_Toc502065328"/>
      <w:r w:rsidRPr="001A3097">
        <w:rPr>
          <w:rFonts w:hint="eastAsia"/>
          <w:sz w:val="28"/>
          <w:szCs w:val="21"/>
        </w:rPr>
        <w:t>1.1</w:t>
      </w:r>
      <w:r>
        <w:rPr>
          <w:sz w:val="28"/>
          <w:szCs w:val="21"/>
        </w:rPr>
        <w:t xml:space="preserve"> </w:t>
      </w:r>
      <w:r w:rsidRPr="001A3097">
        <w:rPr>
          <w:rFonts w:hint="eastAsia"/>
          <w:sz w:val="28"/>
          <w:szCs w:val="21"/>
        </w:rPr>
        <w:t>软件概述</w:t>
      </w:r>
      <w:bookmarkStart w:id="9" w:name="_Toc457308187"/>
      <w:bookmarkStart w:id="10" w:name="_Toc499280510"/>
      <w:bookmarkStart w:id="11" w:name="_Toc502061381"/>
      <w:bookmarkEnd w:id="5"/>
      <w:bookmarkEnd w:id="6"/>
      <w:bookmarkEnd w:id="7"/>
      <w:bookmarkEnd w:id="8"/>
    </w:p>
    <w:p w:rsidR="00F21602" w:rsidRPr="00342ECB" w:rsidRDefault="00F21602" w:rsidP="00F21602">
      <w:pPr>
        <w:rPr>
          <w:sz w:val="28"/>
          <w:szCs w:val="21"/>
        </w:rPr>
      </w:pPr>
      <w:r>
        <w:rPr>
          <w:rFonts w:hint="eastAsia"/>
        </w:rPr>
        <w:t xml:space="preserve">    </w:t>
      </w:r>
      <w:r w:rsidRPr="00342ECB">
        <w:t>快期新一代</w:t>
      </w:r>
      <w:r w:rsidRPr="00342ECB">
        <w:t>V3</w:t>
      </w:r>
      <w:r w:rsidRPr="00342ECB">
        <w:t>新一代快期交易系统是信易科技潜心贯注三年，全新开发的一款涵盖行情和交易的期货软件。软件突破传统交易软件模式，首创多界面同时显示与自由切换</w:t>
      </w:r>
      <w:r>
        <w:rPr>
          <w:color w:val="999999"/>
          <w:szCs w:val="21"/>
        </w:rPr>
        <w:t xml:space="preserve"> </w:t>
      </w:r>
    </w:p>
    <w:p w:rsidR="00F21602" w:rsidRPr="001A3097" w:rsidRDefault="00F21602" w:rsidP="00F21602">
      <w:pPr>
        <w:pStyle w:val="2"/>
        <w:spacing w:before="0" w:after="0" w:line="360" w:lineRule="auto"/>
        <w:rPr>
          <w:sz w:val="28"/>
          <w:szCs w:val="21"/>
        </w:rPr>
      </w:pPr>
      <w:bookmarkStart w:id="12" w:name="_Toc502065329"/>
      <w:r w:rsidRPr="001A3097">
        <w:rPr>
          <w:rFonts w:hint="eastAsia"/>
          <w:sz w:val="28"/>
          <w:szCs w:val="21"/>
        </w:rPr>
        <w:t>1.2</w:t>
      </w:r>
      <w:r>
        <w:rPr>
          <w:sz w:val="28"/>
          <w:szCs w:val="21"/>
        </w:rPr>
        <w:t xml:space="preserve"> </w:t>
      </w:r>
      <w:r w:rsidRPr="001A3097">
        <w:rPr>
          <w:rFonts w:hint="eastAsia"/>
          <w:sz w:val="28"/>
          <w:szCs w:val="21"/>
        </w:rPr>
        <w:t>软件运行环境</w:t>
      </w:r>
      <w:bookmarkEnd w:id="9"/>
      <w:bookmarkEnd w:id="10"/>
      <w:bookmarkEnd w:id="11"/>
      <w:bookmarkEnd w:id="12"/>
    </w:p>
    <w:p w:rsidR="00F21602" w:rsidRPr="004362E8" w:rsidRDefault="00F21602" w:rsidP="00F21602">
      <w:pPr>
        <w:widowControl/>
        <w:spacing w:before="150" w:after="150" w:line="360" w:lineRule="auto"/>
        <w:ind w:firstLineChars="200" w:firstLine="420"/>
        <w:jc w:val="left"/>
        <w:rPr>
          <w:rFonts w:asciiTheme="minorEastAsia" w:hAnsiTheme="minorEastAsia" w:cs="宋体"/>
          <w:kern w:val="0"/>
        </w:rPr>
      </w:pPr>
      <w:r>
        <w:rPr>
          <w:rFonts w:asciiTheme="minorEastAsia" w:hAnsiTheme="minorEastAsia" w:cs="宋体" w:hint="eastAsia"/>
          <w:kern w:val="0"/>
        </w:rPr>
        <w:t>快期</w:t>
      </w:r>
      <w:r>
        <w:rPr>
          <w:rFonts w:asciiTheme="minorEastAsia" w:hAnsiTheme="minorEastAsia" w:cs="宋体"/>
          <w:kern w:val="0"/>
        </w:rPr>
        <w:t>V3</w:t>
      </w:r>
      <w:r w:rsidRPr="004362E8">
        <w:rPr>
          <w:rFonts w:asciiTheme="minorEastAsia" w:hAnsiTheme="minorEastAsia" w:cs="宋体" w:hint="eastAsia"/>
          <w:kern w:val="0"/>
        </w:rPr>
        <w:t xml:space="preserve">版本，可以运行在主流操作系统上，如Windows XP、Windows 7、Windows </w:t>
      </w:r>
      <w:r w:rsidRPr="004362E8">
        <w:rPr>
          <w:rFonts w:asciiTheme="minorEastAsia" w:hAnsiTheme="minorEastAsia" w:cs="宋体"/>
          <w:kern w:val="0"/>
        </w:rPr>
        <w:t>8</w:t>
      </w:r>
      <w:r w:rsidRPr="004362E8">
        <w:rPr>
          <w:rFonts w:asciiTheme="minorEastAsia" w:hAnsiTheme="minorEastAsia" w:cs="宋体" w:hint="eastAsia"/>
          <w:kern w:val="0"/>
        </w:rPr>
        <w:t>等</w:t>
      </w:r>
      <w:r w:rsidRPr="00E4246A">
        <w:rPr>
          <w:rFonts w:asciiTheme="minorEastAsia" w:hAnsiTheme="minorEastAsia" w:cs="宋体" w:hint="eastAsia"/>
          <w:kern w:val="0"/>
        </w:rPr>
        <w:t>Windows简体中文</w:t>
      </w:r>
      <w:r w:rsidRPr="004362E8">
        <w:rPr>
          <w:rFonts w:asciiTheme="minorEastAsia" w:hAnsiTheme="minorEastAsia" w:cs="宋体" w:hint="eastAsia"/>
          <w:kern w:val="0"/>
        </w:rPr>
        <w:t>操作系统。</w:t>
      </w:r>
    </w:p>
    <w:p w:rsidR="00F21602" w:rsidRPr="00F971E6" w:rsidRDefault="00F21602" w:rsidP="00F21602">
      <w:pPr>
        <w:pStyle w:val="2"/>
        <w:spacing w:before="0" w:after="0" w:line="360" w:lineRule="auto"/>
        <w:rPr>
          <w:sz w:val="28"/>
          <w:szCs w:val="21"/>
        </w:rPr>
      </w:pPr>
      <w:bookmarkStart w:id="13" w:name="_Toc499280512"/>
      <w:bookmarkStart w:id="14" w:name="_Toc502061383"/>
      <w:bookmarkStart w:id="15" w:name="_Toc502065330"/>
      <w:r w:rsidRPr="00F971E6">
        <w:rPr>
          <w:rFonts w:hint="eastAsia"/>
          <w:sz w:val="28"/>
          <w:szCs w:val="21"/>
        </w:rPr>
        <w:t>1.</w:t>
      </w:r>
      <w:r>
        <w:rPr>
          <w:sz w:val="28"/>
          <w:szCs w:val="21"/>
        </w:rPr>
        <w:t>3</w:t>
      </w:r>
      <w:r w:rsidRPr="00F971E6">
        <w:rPr>
          <w:rFonts w:hint="eastAsia"/>
          <w:sz w:val="28"/>
          <w:szCs w:val="21"/>
        </w:rPr>
        <w:t xml:space="preserve"> </w:t>
      </w:r>
      <w:r w:rsidRPr="00F971E6">
        <w:rPr>
          <w:rFonts w:hint="eastAsia"/>
          <w:sz w:val="28"/>
          <w:szCs w:val="21"/>
        </w:rPr>
        <w:t>软件安装</w:t>
      </w:r>
      <w:bookmarkEnd w:id="13"/>
      <w:bookmarkEnd w:id="14"/>
      <w:bookmarkEnd w:id="15"/>
    </w:p>
    <w:p w:rsidR="00F21602" w:rsidRPr="002F6AE0" w:rsidRDefault="00F21602" w:rsidP="00F21602">
      <w:pPr>
        <w:spacing w:line="360" w:lineRule="auto"/>
        <w:ind w:firstLineChars="200" w:firstLine="420"/>
        <w:jc w:val="left"/>
        <w:rPr>
          <w:rFonts w:asciiTheme="minorEastAsia" w:hAnsiTheme="minorEastAsia" w:cs="宋体"/>
          <w:kern w:val="0"/>
        </w:rPr>
      </w:pPr>
      <w:r>
        <w:rPr>
          <w:rFonts w:asciiTheme="minorEastAsia" w:hAnsiTheme="minorEastAsia" w:cs="宋体" w:hint="eastAsia"/>
          <w:kern w:val="0"/>
        </w:rPr>
        <w:t>快期V3</w:t>
      </w:r>
      <w:r w:rsidRPr="00F971E6">
        <w:rPr>
          <w:rFonts w:asciiTheme="minorEastAsia" w:hAnsiTheme="minorEastAsia" w:cs="宋体" w:hint="eastAsia"/>
          <w:kern w:val="0"/>
        </w:rPr>
        <w:t>交易软件</w:t>
      </w:r>
      <w:r w:rsidRPr="00F971E6">
        <w:rPr>
          <w:rFonts w:asciiTheme="minorEastAsia" w:hAnsiTheme="minorEastAsia" w:cs="宋体"/>
          <w:kern w:val="0"/>
        </w:rPr>
        <w:t>安装包</w:t>
      </w:r>
      <w:r w:rsidRPr="00F971E6">
        <w:rPr>
          <w:rFonts w:asciiTheme="minorEastAsia" w:hAnsiTheme="minorEastAsia" w:cs="宋体" w:hint="eastAsia"/>
          <w:kern w:val="0"/>
        </w:rPr>
        <w:t>可在国元期货</w:t>
      </w:r>
      <w:r w:rsidRPr="00F971E6">
        <w:rPr>
          <w:rFonts w:asciiTheme="minorEastAsia" w:hAnsiTheme="minorEastAsia" w:cs="宋体"/>
          <w:kern w:val="0"/>
        </w:rPr>
        <w:t>官网</w:t>
      </w:r>
      <w:r w:rsidRPr="00F971E6">
        <w:rPr>
          <w:rFonts w:asciiTheme="minorEastAsia" w:hAnsiTheme="minorEastAsia" w:cs="宋体" w:hint="eastAsia"/>
          <w:kern w:val="0"/>
        </w:rPr>
        <w:t>（</w:t>
      </w:r>
      <w:r w:rsidRPr="00F971E6">
        <w:rPr>
          <w:rFonts w:asciiTheme="minorEastAsia" w:hAnsiTheme="minorEastAsia" w:cs="宋体"/>
          <w:kern w:val="0"/>
        </w:rPr>
        <w:t>https://www.guoyuanqh.com/</w:t>
      </w:r>
      <w:r w:rsidRPr="00F971E6">
        <w:rPr>
          <w:rFonts w:asciiTheme="minorEastAsia" w:hAnsiTheme="minorEastAsia" w:cs="宋体" w:hint="eastAsia"/>
          <w:kern w:val="0"/>
        </w:rPr>
        <w:t>）的</w:t>
      </w:r>
      <w:r w:rsidRPr="00F971E6">
        <w:rPr>
          <w:rFonts w:asciiTheme="minorEastAsia" w:hAnsiTheme="minorEastAsia" w:cs="宋体"/>
          <w:kern w:val="0"/>
        </w:rPr>
        <w:t>“</w:t>
      </w:r>
      <w:r w:rsidRPr="00F971E6">
        <w:rPr>
          <w:rFonts w:asciiTheme="minorEastAsia" w:hAnsiTheme="minorEastAsia" w:cs="宋体" w:hint="eastAsia"/>
          <w:kern w:val="0"/>
        </w:rPr>
        <w:t>下载中心</w:t>
      </w:r>
      <w:r>
        <w:rPr>
          <w:rFonts w:asciiTheme="minorEastAsia" w:hAnsiTheme="minorEastAsia" w:cs="宋体" w:hint="eastAsia"/>
          <w:kern w:val="0"/>
        </w:rPr>
        <w:t>”</w:t>
      </w:r>
      <w:r w:rsidRPr="00F971E6">
        <w:rPr>
          <w:rFonts w:asciiTheme="minorEastAsia" w:hAnsiTheme="minorEastAsia" w:cs="宋体" w:hint="eastAsia"/>
          <w:kern w:val="0"/>
        </w:rPr>
        <w:t>板块下载。</w:t>
      </w:r>
      <w:r>
        <w:rPr>
          <w:noProof/>
        </w:rPr>
        <w:drawing>
          <wp:inline distT="0" distB="0" distL="0" distR="0" wp14:anchorId="37802376" wp14:editId="49DD26C1">
            <wp:extent cx="5274310" cy="35052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602" w:rsidRDefault="00F21602" w:rsidP="00F21602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44249F7E" wp14:editId="4C077565">
            <wp:extent cx="5274310" cy="293052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602" w:rsidRPr="00F971E6" w:rsidRDefault="00F21602" w:rsidP="00F21602">
      <w:pPr>
        <w:pStyle w:val="1"/>
        <w:spacing w:before="0" w:after="0" w:line="360" w:lineRule="auto"/>
        <w:rPr>
          <w:sz w:val="30"/>
          <w:szCs w:val="30"/>
        </w:rPr>
      </w:pPr>
      <w:bookmarkStart w:id="16" w:name="_Toc499280513"/>
      <w:bookmarkStart w:id="17" w:name="_Toc502061384"/>
      <w:bookmarkStart w:id="18" w:name="_Toc502065331"/>
      <w:r w:rsidRPr="00F971E6">
        <w:rPr>
          <w:rFonts w:hint="eastAsia"/>
          <w:sz w:val="30"/>
          <w:szCs w:val="30"/>
        </w:rPr>
        <w:t>二</w:t>
      </w:r>
      <w:r w:rsidRPr="00F971E6">
        <w:rPr>
          <w:sz w:val="30"/>
          <w:szCs w:val="30"/>
        </w:rPr>
        <w:t>、</w:t>
      </w:r>
      <w:r w:rsidRPr="00F971E6">
        <w:rPr>
          <w:rFonts w:hint="eastAsia"/>
          <w:sz w:val="30"/>
          <w:szCs w:val="30"/>
        </w:rPr>
        <w:t>交易软件</w:t>
      </w:r>
      <w:r w:rsidRPr="00F971E6">
        <w:rPr>
          <w:sz w:val="30"/>
          <w:szCs w:val="30"/>
        </w:rPr>
        <w:t>登录</w:t>
      </w:r>
      <w:bookmarkEnd w:id="16"/>
      <w:bookmarkEnd w:id="17"/>
      <w:bookmarkEnd w:id="18"/>
    </w:p>
    <w:p w:rsidR="00F21602" w:rsidRDefault="00F21602" w:rsidP="00F21602">
      <w:pPr>
        <w:spacing w:line="360" w:lineRule="auto"/>
        <w:ind w:firstLineChars="200" w:firstLine="420"/>
      </w:pPr>
      <w:r>
        <w:rPr>
          <w:rFonts w:hint="eastAsia"/>
        </w:rPr>
        <w:t>安装好快期</w:t>
      </w:r>
      <w:r>
        <w:rPr>
          <w:rFonts w:hint="eastAsia"/>
        </w:rPr>
        <w:t>V3</w:t>
      </w:r>
      <w:r>
        <w:rPr>
          <w:rFonts w:hint="eastAsia"/>
        </w:rPr>
        <w:t>客户端</w:t>
      </w:r>
      <w:r>
        <w:t>后，可</w:t>
      </w:r>
      <w:r>
        <w:rPr>
          <w:rFonts w:hint="eastAsia"/>
        </w:rPr>
        <w:t>登录</w:t>
      </w:r>
      <w:r>
        <w:t>软件，登录步骤如下：</w:t>
      </w:r>
    </w:p>
    <w:p w:rsidR="00F21602" w:rsidRDefault="00F21602" w:rsidP="00F21602">
      <w:pPr>
        <w:pStyle w:val="2"/>
        <w:spacing w:line="360" w:lineRule="auto"/>
      </w:pPr>
      <w:bookmarkStart w:id="19" w:name="_Toc499280514"/>
      <w:bookmarkStart w:id="20" w:name="_Toc502061385"/>
      <w:bookmarkStart w:id="21" w:name="_Toc502065332"/>
      <w:r>
        <w:rPr>
          <w:rFonts w:hint="eastAsia"/>
        </w:rPr>
        <w:t>2.1</w:t>
      </w:r>
      <w:r w:rsidRPr="00F900B8">
        <w:rPr>
          <w:rFonts w:hint="eastAsia"/>
        </w:rPr>
        <w:t>行情界面登录</w:t>
      </w:r>
      <w:bookmarkEnd w:id="19"/>
      <w:bookmarkEnd w:id="20"/>
      <w:bookmarkEnd w:id="21"/>
    </w:p>
    <w:p w:rsidR="00F21602" w:rsidRPr="002F6AE0" w:rsidRDefault="00F21602" w:rsidP="00F21602">
      <w:r w:rsidRPr="002F6AE0">
        <w:rPr>
          <w:rFonts w:hint="eastAsia"/>
        </w:rPr>
        <w:t>双击桌面图标后软件无需登录即进入纯行情状态</w:t>
      </w:r>
    </w:p>
    <w:p w:rsidR="00F21602" w:rsidRDefault="00F21602" w:rsidP="00F21602">
      <w:pPr>
        <w:spacing w:line="360" w:lineRule="auto"/>
        <w:jc w:val="left"/>
      </w:pPr>
      <w:r>
        <w:rPr>
          <w:noProof/>
        </w:rPr>
        <w:drawing>
          <wp:inline distT="0" distB="0" distL="0" distR="0" wp14:anchorId="552F8E9D" wp14:editId="1C7EFE98">
            <wp:extent cx="5369560" cy="38766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602" w:rsidRPr="003F072B" w:rsidRDefault="00F21602" w:rsidP="00F21602">
      <w:pPr>
        <w:pStyle w:val="2"/>
        <w:spacing w:line="360" w:lineRule="auto"/>
      </w:pPr>
      <w:bookmarkStart w:id="22" w:name="_Toc499280515"/>
      <w:bookmarkStart w:id="23" w:name="_Toc502061386"/>
      <w:bookmarkStart w:id="24" w:name="_Toc502065333"/>
      <w:r>
        <w:rPr>
          <w:rFonts w:hint="eastAsia"/>
        </w:rPr>
        <w:lastRenderedPageBreak/>
        <w:t>2.</w:t>
      </w:r>
      <w:r>
        <w:t>2</w:t>
      </w:r>
      <w:r w:rsidRPr="003F072B">
        <w:t>交易界面登录</w:t>
      </w:r>
      <w:bookmarkEnd w:id="22"/>
      <w:bookmarkEnd w:id="23"/>
      <w:bookmarkEnd w:id="24"/>
    </w:p>
    <w:p w:rsidR="00F21602" w:rsidRDefault="00F21602" w:rsidP="00F21602">
      <w:pPr>
        <w:spacing w:line="360" w:lineRule="auto"/>
        <w:ind w:firstLineChars="200" w:firstLine="420"/>
        <w:jc w:val="left"/>
      </w:pPr>
      <w:r>
        <w:rPr>
          <w:rFonts w:hint="eastAsia"/>
        </w:rPr>
        <w:t>快期客户端</w:t>
      </w:r>
      <w:r>
        <w:t>登录交易界面</w:t>
      </w:r>
      <w:r>
        <w:rPr>
          <w:rFonts w:hint="eastAsia"/>
        </w:rPr>
        <w:t>方式如下：</w:t>
      </w:r>
      <w:r>
        <w:t>（</w:t>
      </w:r>
      <w:r>
        <w:rPr>
          <w:rFonts w:hint="eastAsia"/>
        </w:rPr>
        <w:t>此处</w:t>
      </w:r>
      <w:r>
        <w:t>使用交易账号和交易密码）</w:t>
      </w:r>
    </w:p>
    <w:p w:rsidR="00F21602" w:rsidRPr="00986D31" w:rsidRDefault="00F21602" w:rsidP="00F21602">
      <w:pPr>
        <w:spacing w:line="360" w:lineRule="auto"/>
        <w:jc w:val="left"/>
      </w:pPr>
      <w:r w:rsidRPr="00986D31">
        <w:t>点击菜单栏的【登录页】按钮，或者按键盘的【</w:t>
      </w:r>
      <w:r w:rsidRPr="00986D31">
        <w:t>F12</w:t>
      </w:r>
      <w:r w:rsidRPr="00986D31">
        <w:t>】，或者【</w:t>
      </w:r>
      <w:r w:rsidRPr="00986D31">
        <w:t>F11</w:t>
      </w:r>
      <w:r w:rsidRPr="00986D31">
        <w:t>】</w:t>
      </w:r>
    </w:p>
    <w:p w:rsidR="00F21602" w:rsidRPr="00986D31" w:rsidRDefault="00F21602" w:rsidP="00F21602">
      <w:pPr>
        <w:spacing w:line="360" w:lineRule="auto"/>
        <w:jc w:val="left"/>
      </w:pPr>
      <w:r w:rsidRPr="00986D31">
        <w:t>(1)</w:t>
      </w:r>
      <w:r w:rsidRPr="00986D31">
        <w:t>选择服务器</w:t>
      </w:r>
    </w:p>
    <w:p w:rsidR="00F21602" w:rsidRPr="00986D31" w:rsidRDefault="00F21602" w:rsidP="00F21602">
      <w:pPr>
        <w:spacing w:line="360" w:lineRule="auto"/>
        <w:jc w:val="left"/>
      </w:pPr>
      <w:r w:rsidRPr="00986D31">
        <w:t>(2)</w:t>
      </w:r>
      <w:r w:rsidRPr="00986D31">
        <w:t>输入用户名</w:t>
      </w:r>
    </w:p>
    <w:p w:rsidR="00F21602" w:rsidRPr="00986D31" w:rsidRDefault="00F21602" w:rsidP="00F21602">
      <w:pPr>
        <w:spacing w:line="360" w:lineRule="auto"/>
        <w:jc w:val="left"/>
      </w:pPr>
      <w:r w:rsidRPr="00986D31">
        <w:t>(3)</w:t>
      </w:r>
      <w:r w:rsidRPr="00986D31">
        <w:t>输入密码</w:t>
      </w:r>
    </w:p>
    <w:p w:rsidR="00F21602" w:rsidRPr="00986D31" w:rsidRDefault="00F21602" w:rsidP="00F21602">
      <w:pPr>
        <w:spacing w:line="360" w:lineRule="auto"/>
        <w:jc w:val="left"/>
      </w:pPr>
      <w:r w:rsidRPr="00986D31">
        <w:t>(4)</w:t>
      </w:r>
      <w:r w:rsidRPr="00986D31">
        <w:t>没有</w:t>
      </w:r>
      <w:r w:rsidRPr="00986D31">
        <w:t>Ukey</w:t>
      </w:r>
      <w:r w:rsidRPr="00986D31">
        <w:t>，动态口令不用输入</w:t>
      </w:r>
    </w:p>
    <w:p w:rsidR="00F21602" w:rsidRPr="00986D31" w:rsidRDefault="00F21602" w:rsidP="00F21602">
      <w:pPr>
        <w:spacing w:line="360" w:lineRule="auto"/>
        <w:jc w:val="left"/>
      </w:pPr>
      <w:r w:rsidRPr="00986D31">
        <w:t>(5)</w:t>
      </w:r>
      <w:r w:rsidRPr="00986D31">
        <w:t>点击登录</w:t>
      </w:r>
    </w:p>
    <w:p w:rsidR="00F21602" w:rsidRDefault="00F21602" w:rsidP="00F21602">
      <w:pPr>
        <w:spacing w:line="360" w:lineRule="auto"/>
        <w:jc w:val="left"/>
        <w:rPr>
          <w:sz w:val="30"/>
          <w:szCs w:val="30"/>
        </w:rPr>
      </w:pPr>
      <w:r>
        <w:rPr>
          <w:noProof/>
        </w:rPr>
        <w:drawing>
          <wp:inline distT="0" distB="0" distL="0" distR="0" wp14:anchorId="4EF9D3BA" wp14:editId="613C5D7C">
            <wp:extent cx="5274310" cy="38766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5" w:name="_Toc457308192"/>
    </w:p>
    <w:p w:rsidR="00F21602" w:rsidRDefault="00F21602" w:rsidP="00F21602">
      <w:pPr>
        <w:spacing w:line="360" w:lineRule="auto"/>
        <w:jc w:val="left"/>
        <w:rPr>
          <w:sz w:val="30"/>
          <w:szCs w:val="30"/>
        </w:rPr>
      </w:pPr>
    </w:p>
    <w:p w:rsidR="00F21602" w:rsidRDefault="00F21602" w:rsidP="00F21602">
      <w:pPr>
        <w:spacing w:line="360" w:lineRule="auto"/>
        <w:jc w:val="left"/>
        <w:rPr>
          <w:sz w:val="30"/>
          <w:szCs w:val="30"/>
        </w:rPr>
      </w:pPr>
    </w:p>
    <w:p w:rsidR="00F21602" w:rsidRDefault="00F21602" w:rsidP="00F21602">
      <w:pPr>
        <w:spacing w:line="360" w:lineRule="auto"/>
        <w:jc w:val="left"/>
        <w:rPr>
          <w:sz w:val="30"/>
          <w:szCs w:val="30"/>
        </w:rPr>
      </w:pPr>
    </w:p>
    <w:p w:rsidR="00F21602" w:rsidRDefault="00F21602" w:rsidP="00F21602">
      <w:pPr>
        <w:spacing w:line="360" w:lineRule="auto"/>
        <w:jc w:val="left"/>
        <w:rPr>
          <w:sz w:val="30"/>
          <w:szCs w:val="30"/>
        </w:rPr>
      </w:pPr>
    </w:p>
    <w:p w:rsidR="00F21602" w:rsidRDefault="00F21602" w:rsidP="00F21602">
      <w:pPr>
        <w:spacing w:line="360" w:lineRule="auto"/>
        <w:jc w:val="left"/>
        <w:rPr>
          <w:sz w:val="30"/>
          <w:szCs w:val="30"/>
        </w:rPr>
      </w:pPr>
    </w:p>
    <w:p w:rsidR="00F21602" w:rsidRPr="003F072B" w:rsidRDefault="00F21602" w:rsidP="00F21602">
      <w:pPr>
        <w:spacing w:line="360" w:lineRule="auto"/>
        <w:jc w:val="left"/>
        <w:rPr>
          <w:b/>
          <w:bCs/>
          <w:kern w:val="44"/>
          <w:sz w:val="30"/>
          <w:szCs w:val="30"/>
        </w:rPr>
      </w:pPr>
      <w:r w:rsidRPr="003F072B">
        <w:rPr>
          <w:rFonts w:hint="eastAsia"/>
          <w:b/>
          <w:sz w:val="30"/>
          <w:szCs w:val="30"/>
        </w:rPr>
        <w:lastRenderedPageBreak/>
        <w:t>三、</w:t>
      </w:r>
      <w:r w:rsidRPr="003F072B">
        <w:rPr>
          <w:rFonts w:hint="eastAsia"/>
          <w:b/>
          <w:bCs/>
          <w:kern w:val="44"/>
          <w:sz w:val="30"/>
          <w:szCs w:val="30"/>
        </w:rPr>
        <w:t>界面介绍</w:t>
      </w:r>
      <w:bookmarkEnd w:id="25"/>
      <w:r>
        <w:rPr>
          <w:rFonts w:ascii="Arial" w:hAnsi="Arial" w:cs="Arial"/>
          <w:noProof/>
          <w:color w:val="000000"/>
        </w:rPr>
        <w:drawing>
          <wp:inline distT="0" distB="0" distL="0" distR="0" wp14:anchorId="63DB52DC" wp14:editId="7006A294">
            <wp:extent cx="5274310" cy="402650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2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602" w:rsidRPr="00986D31" w:rsidRDefault="00F21602" w:rsidP="00F21602">
      <w:pPr>
        <w:rPr>
          <w:sz w:val="28"/>
          <w:szCs w:val="21"/>
        </w:rPr>
      </w:pPr>
      <w:r>
        <w:rPr>
          <w:rFonts w:hint="eastAsia"/>
        </w:rPr>
        <w:t>切换</w:t>
      </w:r>
      <w:r>
        <w:rPr>
          <w:rFonts w:hint="eastAsia"/>
        </w:rPr>
        <w:t>K</w:t>
      </w:r>
      <w:r>
        <w:rPr>
          <w:rFonts w:hint="eastAsia"/>
        </w:rPr>
        <w:t>线周期</w:t>
      </w:r>
    </w:p>
    <w:p w:rsidR="00F21602" w:rsidRDefault="00F21602" w:rsidP="00F21602">
      <w:r>
        <w:rPr>
          <w:rFonts w:hint="eastAsia"/>
        </w:rPr>
        <w:t>TICK</w:t>
      </w:r>
      <w:r>
        <w:rPr>
          <w:rFonts w:hint="eastAsia"/>
        </w:rPr>
        <w:t>是半秒一变动的折线图，</w:t>
      </w:r>
      <w:r>
        <w:rPr>
          <w:rFonts w:hint="eastAsia"/>
        </w:rPr>
        <w:t>3S</w:t>
      </w:r>
      <w:r>
        <w:rPr>
          <w:rFonts w:hint="eastAsia"/>
        </w:rPr>
        <w:t>为</w:t>
      </w:r>
      <w:r>
        <w:rPr>
          <w:rFonts w:hint="eastAsia"/>
        </w:rPr>
        <w:t>3</w:t>
      </w:r>
      <w:r>
        <w:rPr>
          <w:rFonts w:hint="eastAsia"/>
        </w:rPr>
        <w:t>秒图，</w:t>
      </w:r>
      <w:r>
        <w:rPr>
          <w:rFonts w:hint="eastAsia"/>
        </w:rPr>
        <w:t>1M</w:t>
      </w:r>
      <w:r>
        <w:rPr>
          <w:rFonts w:hint="eastAsia"/>
        </w:rPr>
        <w:t>为</w:t>
      </w:r>
      <w:r>
        <w:rPr>
          <w:rFonts w:hint="eastAsia"/>
        </w:rPr>
        <w:t>1</w:t>
      </w:r>
      <w:r>
        <w:rPr>
          <w:rFonts w:hint="eastAsia"/>
        </w:rPr>
        <w:t>分钟图，</w:t>
      </w:r>
      <w:r>
        <w:rPr>
          <w:rFonts w:hint="eastAsia"/>
        </w:rPr>
        <w:t>1H</w:t>
      </w:r>
      <w:r>
        <w:rPr>
          <w:rFonts w:hint="eastAsia"/>
        </w:rPr>
        <w:t>为</w:t>
      </w:r>
      <w:r>
        <w:rPr>
          <w:rFonts w:hint="eastAsia"/>
        </w:rPr>
        <w:t>1</w:t>
      </w:r>
      <w:r>
        <w:rPr>
          <w:rFonts w:hint="eastAsia"/>
        </w:rPr>
        <w:t>小时图，</w:t>
      </w:r>
      <w:r>
        <w:rPr>
          <w:rFonts w:hint="eastAsia"/>
        </w:rPr>
        <w:t>1D</w:t>
      </w:r>
      <w:r>
        <w:rPr>
          <w:rFonts w:hint="eastAsia"/>
        </w:rPr>
        <w:t>为日线图，</w:t>
      </w:r>
      <w:r>
        <w:rPr>
          <w:rFonts w:hint="eastAsia"/>
        </w:rPr>
        <w:t>D</w:t>
      </w:r>
      <w:r>
        <w:rPr>
          <w:rFonts w:hint="eastAsia"/>
        </w:rPr>
        <w:t>为日内图</w:t>
      </w:r>
    </w:p>
    <w:p w:rsidR="00F21602" w:rsidRDefault="00F21602" w:rsidP="00F21602">
      <w:r>
        <w:rPr>
          <w:rFonts w:ascii="Arial" w:hAnsi="Arial" w:cs="Arial"/>
          <w:noProof/>
          <w:color w:val="000000"/>
        </w:rPr>
        <w:drawing>
          <wp:inline distT="0" distB="0" distL="0" distR="0" wp14:anchorId="4997EDBE" wp14:editId="6488741A">
            <wp:extent cx="5419725" cy="3066415"/>
            <wp:effectExtent l="0" t="0" r="9525" b="63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663" cy="307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26" w:name="_Toc457308196"/>
    </w:p>
    <w:p w:rsidR="00F21602" w:rsidRDefault="00F21602" w:rsidP="00F21602"/>
    <w:p w:rsidR="00F21602" w:rsidRDefault="00F21602" w:rsidP="00F21602">
      <w:r>
        <w:rPr>
          <w:rFonts w:hint="eastAsia"/>
        </w:rPr>
        <w:t>多副图</w:t>
      </w:r>
    </w:p>
    <w:p w:rsidR="00F21602" w:rsidRDefault="00F21602" w:rsidP="00F21602">
      <w:r>
        <w:rPr>
          <w:rFonts w:hint="eastAsia"/>
        </w:rPr>
        <w:lastRenderedPageBreak/>
        <w:t>副图可以是</w:t>
      </w:r>
      <w:r>
        <w:rPr>
          <w:rFonts w:hint="eastAsia"/>
        </w:rPr>
        <w:t>K</w:t>
      </w:r>
      <w:r>
        <w:rPr>
          <w:rFonts w:hint="eastAsia"/>
        </w:rPr>
        <w:t>线也可以是副图指标，增加参考</w:t>
      </w:r>
      <w:r>
        <w:rPr>
          <w:rFonts w:hint="eastAsia"/>
        </w:rPr>
        <w:t>K</w:t>
      </w:r>
      <w:r>
        <w:rPr>
          <w:rFonts w:hint="eastAsia"/>
        </w:rPr>
        <w:t>线后拖拽到想要的副图区域</w:t>
      </w:r>
    </w:p>
    <w:p w:rsidR="00F21602" w:rsidRDefault="00F21602" w:rsidP="00F21602">
      <w:r>
        <w:t xml:space="preserve"> 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61DB00BB" wp14:editId="29B7E65E">
            <wp:extent cx="5274310" cy="2168391"/>
            <wp:effectExtent l="0" t="0" r="2540" b="381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602" w:rsidRDefault="00F21602" w:rsidP="00F21602">
      <w:r>
        <w:rPr>
          <w:rFonts w:hint="eastAsia"/>
        </w:rPr>
        <w:t>多同轴</w:t>
      </w:r>
      <w:r>
        <w:rPr>
          <w:rFonts w:hint="eastAsia"/>
        </w:rPr>
        <w:t>K</w:t>
      </w:r>
      <w:r>
        <w:rPr>
          <w:rFonts w:hint="eastAsia"/>
        </w:rPr>
        <w:t>线</w:t>
      </w:r>
    </w:p>
    <w:p w:rsidR="00F21602" w:rsidRDefault="00F21602" w:rsidP="00F21602">
      <w:r>
        <w:rPr>
          <w:rFonts w:hint="eastAsia"/>
        </w:rPr>
        <w:t>两个合约的</w:t>
      </w:r>
      <w:r>
        <w:rPr>
          <w:rFonts w:hint="eastAsia"/>
        </w:rPr>
        <w:t>K</w:t>
      </w:r>
      <w:r>
        <w:rPr>
          <w:rFonts w:hint="eastAsia"/>
        </w:rPr>
        <w:t>线放在一张图里面进行对比</w:t>
      </w:r>
    </w:p>
    <w:p w:rsidR="00F21602" w:rsidRDefault="00F21602" w:rsidP="00F21602">
      <w:r>
        <w:t xml:space="preserve"> 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0F0D7539" wp14:editId="1256D3B7">
            <wp:extent cx="5274125" cy="2524125"/>
            <wp:effectExtent l="0" t="0" r="3175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910" cy="252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602" w:rsidRDefault="00F21602" w:rsidP="00F21602">
      <w:r>
        <w:rPr>
          <w:rFonts w:hint="eastAsia"/>
        </w:rPr>
        <w:t>期权指标</w:t>
      </w:r>
    </w:p>
    <w:p w:rsidR="00F21602" w:rsidRDefault="00F21602" w:rsidP="00F21602">
      <w:r>
        <w:rPr>
          <w:rFonts w:hint="eastAsia"/>
        </w:rPr>
        <w:t>在附图显示期权指标</w:t>
      </w:r>
    </w:p>
    <w:p w:rsidR="00F21602" w:rsidRDefault="00F21602" w:rsidP="00F21602">
      <w:r>
        <w:t xml:space="preserve"> 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2804DC50" wp14:editId="5D84B1D1">
            <wp:extent cx="5274310" cy="1898752"/>
            <wp:effectExtent l="0" t="0" r="2540" b="635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98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602" w:rsidRDefault="00F21602" w:rsidP="00F21602">
      <w:r>
        <w:rPr>
          <w:rFonts w:hint="eastAsia"/>
        </w:rPr>
        <w:t>画线分析</w:t>
      </w:r>
    </w:p>
    <w:p w:rsidR="00F21602" w:rsidRDefault="00F21602" w:rsidP="00F21602">
      <w:r>
        <w:rPr>
          <w:rFonts w:hint="eastAsia"/>
        </w:rPr>
        <w:t>添加：快期</w:t>
      </w:r>
      <w:r>
        <w:rPr>
          <w:rFonts w:hint="eastAsia"/>
        </w:rPr>
        <w:t>V3</w:t>
      </w:r>
      <w:r>
        <w:rPr>
          <w:rFonts w:hint="eastAsia"/>
        </w:rPr>
        <w:t>提供了横线，竖线，射线，通道线，百分比线。点击按钮后直接在</w:t>
      </w:r>
      <w:r>
        <w:rPr>
          <w:rFonts w:hint="eastAsia"/>
        </w:rPr>
        <w:t>K</w:t>
      </w:r>
      <w:r>
        <w:rPr>
          <w:rFonts w:hint="eastAsia"/>
        </w:rPr>
        <w:t>线图上</w:t>
      </w:r>
      <w:r>
        <w:rPr>
          <w:rFonts w:hint="eastAsia"/>
        </w:rPr>
        <w:lastRenderedPageBreak/>
        <w:t>拖拽画线</w:t>
      </w:r>
    </w:p>
    <w:p w:rsidR="00F21602" w:rsidRDefault="00F21602" w:rsidP="00F21602">
      <w:r>
        <w:rPr>
          <w:rFonts w:hint="eastAsia"/>
        </w:rPr>
        <w:t>删除：双击已画的线之后点击键盘的</w:t>
      </w:r>
      <w:r>
        <w:rPr>
          <w:rFonts w:hint="eastAsia"/>
        </w:rPr>
        <w:t>delet</w:t>
      </w:r>
      <w:r>
        <w:rPr>
          <w:rFonts w:hint="eastAsia"/>
        </w:rPr>
        <w:t>键即可删除画线</w:t>
      </w:r>
    </w:p>
    <w:p w:rsidR="00F21602" w:rsidRDefault="00F21602" w:rsidP="00F21602">
      <w:r>
        <w:t xml:space="preserve"> 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46A68713" wp14:editId="7D98D02C">
            <wp:extent cx="5274310" cy="2173479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602" w:rsidRDefault="00F21602" w:rsidP="00F21602">
      <w:r>
        <w:rPr>
          <w:rFonts w:hint="eastAsia"/>
        </w:rPr>
        <w:t>添加删除技术指标</w:t>
      </w:r>
    </w:p>
    <w:p w:rsidR="00F21602" w:rsidRDefault="00F21602" w:rsidP="00F21602">
      <w:r>
        <w:rPr>
          <w:rFonts w:hint="eastAsia"/>
        </w:rPr>
        <w:t>添加：点击右键可以新增技术指标</w:t>
      </w:r>
    </w:p>
    <w:p w:rsidR="00F21602" w:rsidRDefault="00F21602" w:rsidP="00F21602">
      <w:r>
        <w:rPr>
          <w:rFonts w:hint="eastAsia"/>
        </w:rPr>
        <w:t>删除：双击技术指标选择删除，副</w:t>
      </w:r>
      <w:r>
        <w:rPr>
          <w:rFonts w:hint="eastAsia"/>
        </w:rPr>
        <w:t>K</w:t>
      </w:r>
      <w:r>
        <w:rPr>
          <w:rFonts w:hint="eastAsia"/>
        </w:rPr>
        <w:t>线删除方法相同</w:t>
      </w:r>
    </w:p>
    <w:p w:rsidR="00F21602" w:rsidRDefault="00F21602" w:rsidP="00F21602">
      <w:r>
        <w:t xml:space="preserve"> 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6A7713E1" wp14:editId="75428E27">
            <wp:extent cx="5274310" cy="1404199"/>
            <wp:effectExtent l="0" t="0" r="2540" b="571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0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602" w:rsidRDefault="00F21602" w:rsidP="00F21602">
      <w:r>
        <w:rPr>
          <w:rFonts w:hint="eastAsia"/>
        </w:rPr>
        <w:t>多</w:t>
      </w:r>
      <w:r>
        <w:rPr>
          <w:rFonts w:hint="eastAsia"/>
        </w:rPr>
        <w:t>K</w:t>
      </w:r>
      <w:r>
        <w:rPr>
          <w:rFonts w:hint="eastAsia"/>
        </w:rPr>
        <w:t>线显示</w:t>
      </w:r>
    </w:p>
    <w:p w:rsidR="00F21602" w:rsidRPr="002A36B9" w:rsidRDefault="00F21602" w:rsidP="00F21602">
      <w:r>
        <w:rPr>
          <w:rFonts w:hint="eastAsia"/>
        </w:rPr>
        <w:t>设置路径：添加板块</w:t>
      </w:r>
      <w:r>
        <w:rPr>
          <w:rFonts w:hint="eastAsia"/>
        </w:rPr>
        <w:t>-</w:t>
      </w:r>
      <w:r>
        <w:rPr>
          <w:rFonts w:hint="eastAsia"/>
        </w:rPr>
        <w:t>图表</w:t>
      </w:r>
      <w:r>
        <w:rPr>
          <w:rFonts w:hint="eastAsia"/>
        </w:rPr>
        <w:t>-</w:t>
      </w:r>
      <w:r>
        <w:rPr>
          <w:rFonts w:hint="eastAsia"/>
        </w:rPr>
        <w:t>行情图</w:t>
      </w:r>
      <w:r>
        <w:rPr>
          <w:rFonts w:hint="eastAsia"/>
        </w:rPr>
        <w:t>/</w:t>
      </w:r>
      <w:r>
        <w:rPr>
          <w:rFonts w:hint="eastAsia"/>
        </w:rPr>
        <w:t>分时图</w:t>
      </w:r>
    </w:p>
    <w:p w:rsidR="00F21602" w:rsidRDefault="00F21602" w:rsidP="00F21602">
      <w:pPr>
        <w:pStyle w:val="1"/>
        <w:spacing w:before="0" w:after="0" w:line="360" w:lineRule="auto"/>
        <w:rPr>
          <w:sz w:val="30"/>
          <w:szCs w:val="30"/>
        </w:rPr>
      </w:pPr>
      <w:bookmarkStart w:id="27" w:name="_Toc457308198"/>
      <w:bookmarkStart w:id="28" w:name="_Toc499280524"/>
      <w:bookmarkStart w:id="29" w:name="_Toc502061395"/>
      <w:bookmarkStart w:id="30" w:name="_Toc502065334"/>
      <w:bookmarkEnd w:id="26"/>
      <w:r>
        <w:rPr>
          <w:rFonts w:hint="eastAsia"/>
          <w:sz w:val="30"/>
          <w:szCs w:val="30"/>
        </w:rPr>
        <w:t>四、</w:t>
      </w:r>
      <w:bookmarkEnd w:id="27"/>
      <w:bookmarkEnd w:id="28"/>
      <w:bookmarkEnd w:id="29"/>
      <w:r>
        <w:rPr>
          <w:rFonts w:hint="eastAsia"/>
          <w:sz w:val="30"/>
          <w:szCs w:val="30"/>
        </w:rPr>
        <w:t>条件单</w:t>
      </w:r>
      <w:bookmarkEnd w:id="30"/>
    </w:p>
    <w:p w:rsidR="00F21602" w:rsidRPr="00E871CD" w:rsidRDefault="00F21602" w:rsidP="00F21602">
      <w:pPr>
        <w:spacing w:line="360" w:lineRule="auto"/>
        <w:rPr>
          <w:rFonts w:ascii="宋体" w:hAnsi="宋体"/>
          <w:noProof/>
        </w:rPr>
      </w:pPr>
      <w:r w:rsidRPr="00E871CD">
        <w:rPr>
          <w:rFonts w:ascii="宋体" w:hAnsi="宋体" w:hint="eastAsia"/>
          <w:noProof/>
        </w:rPr>
        <w:t>预埋手工发出：点击启动的时候立即发出</w:t>
      </w:r>
    </w:p>
    <w:p w:rsidR="00F21602" w:rsidRPr="00E871CD" w:rsidRDefault="00F21602" w:rsidP="00F21602">
      <w:pPr>
        <w:spacing w:line="360" w:lineRule="auto"/>
        <w:rPr>
          <w:rFonts w:ascii="宋体" w:hAnsi="宋体"/>
          <w:noProof/>
        </w:rPr>
      </w:pPr>
      <w:r w:rsidRPr="00E871CD">
        <w:rPr>
          <w:rFonts w:ascii="宋体" w:hAnsi="宋体" w:hint="eastAsia"/>
          <w:noProof/>
        </w:rPr>
        <w:t>预埋自动发出：下一个开盘节点自动发出或点击强制发送时打出</w:t>
      </w:r>
    </w:p>
    <w:p w:rsidR="00F21602" w:rsidRPr="00E871CD" w:rsidRDefault="00F21602" w:rsidP="00F21602">
      <w:pPr>
        <w:spacing w:line="360" w:lineRule="auto"/>
        <w:rPr>
          <w:rFonts w:ascii="宋体" w:hAnsi="宋体"/>
          <w:noProof/>
        </w:rPr>
      </w:pPr>
      <w:r w:rsidRPr="00E871CD">
        <w:rPr>
          <w:rFonts w:ascii="宋体" w:hAnsi="宋体" w:hint="eastAsia"/>
          <w:noProof/>
        </w:rPr>
        <w:t>时间条件单：行情更新时间到达设置时间的时候发出</w:t>
      </w:r>
    </w:p>
    <w:p w:rsidR="00F21602" w:rsidRPr="00E871CD" w:rsidRDefault="00F21602" w:rsidP="00F21602">
      <w:pPr>
        <w:spacing w:line="360" w:lineRule="auto"/>
        <w:rPr>
          <w:rFonts w:ascii="宋体" w:hAnsi="宋体"/>
          <w:noProof/>
        </w:rPr>
      </w:pPr>
      <w:r w:rsidRPr="00E871CD">
        <w:rPr>
          <w:rFonts w:ascii="宋体" w:hAnsi="宋体" w:hint="eastAsia"/>
          <w:noProof/>
        </w:rPr>
        <w:t>价格条件单：满足设置的行情条件时触发</w:t>
      </w:r>
    </w:p>
    <w:p w:rsidR="00F21602" w:rsidRDefault="00F21602" w:rsidP="00F21602">
      <w:pPr>
        <w:spacing w:line="360" w:lineRule="auto"/>
        <w:rPr>
          <w:rFonts w:ascii="宋体" w:hAnsi="宋体"/>
          <w:noProof/>
        </w:rPr>
      </w:pPr>
      <w:r w:rsidRPr="00E871CD">
        <w:rPr>
          <w:rFonts w:ascii="宋体" w:hAnsi="宋体" w:hint="eastAsia"/>
          <w:noProof/>
        </w:rPr>
        <w:t>触发后的报单内容为设置条件单时下单板填写的内容</w:t>
      </w:r>
    </w:p>
    <w:p w:rsidR="00F21602" w:rsidRDefault="00F21602" w:rsidP="00F21602">
      <w:pPr>
        <w:spacing w:line="360" w:lineRule="auto"/>
        <w:rPr>
          <w:rFonts w:ascii="宋体" w:hAnsi="宋体"/>
          <w:noProof/>
        </w:rPr>
      </w:pPr>
      <w:r>
        <w:rPr>
          <w:noProof/>
        </w:rPr>
        <w:lastRenderedPageBreak/>
        <w:drawing>
          <wp:inline distT="0" distB="0" distL="0" distR="0" wp14:anchorId="15547232" wp14:editId="63AD9DBC">
            <wp:extent cx="2838095" cy="3485714"/>
            <wp:effectExtent l="0" t="0" r="63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38095" cy="3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602" w:rsidRDefault="00F21602" w:rsidP="00F21602">
      <w:pPr>
        <w:pStyle w:val="1"/>
        <w:rPr>
          <w:noProof/>
        </w:rPr>
      </w:pPr>
      <w:bookmarkStart w:id="31" w:name="_Toc502065335"/>
      <w:r>
        <w:rPr>
          <w:rFonts w:hint="eastAsia"/>
          <w:noProof/>
        </w:rPr>
        <w:t>五</w:t>
      </w:r>
      <w:r>
        <w:rPr>
          <w:noProof/>
        </w:rPr>
        <w:t>、</w:t>
      </w:r>
      <w:r>
        <w:rPr>
          <w:rFonts w:hint="eastAsia"/>
          <w:noProof/>
        </w:rPr>
        <w:t>止损止盈</w:t>
      </w:r>
      <w:bookmarkEnd w:id="31"/>
    </w:p>
    <w:p w:rsidR="00F21602" w:rsidRDefault="00F21602" w:rsidP="00F21602">
      <w:pPr>
        <w:pStyle w:val="2"/>
      </w:pPr>
      <w:bookmarkStart w:id="32" w:name="_Toc502065336"/>
      <w:r>
        <w:rPr>
          <w:rFonts w:hint="eastAsia"/>
        </w:rPr>
        <w:t>5.1</w:t>
      </w:r>
      <w:r>
        <w:rPr>
          <w:rFonts w:hint="eastAsia"/>
        </w:rPr>
        <w:t>手工止损止盈</w:t>
      </w:r>
      <w:bookmarkEnd w:id="32"/>
    </w:p>
    <w:p w:rsidR="00F21602" w:rsidRDefault="00F21602" w:rsidP="00F21602">
      <w:pPr>
        <w:ind w:firstLineChars="200" w:firstLine="420"/>
      </w:pPr>
      <w:r>
        <w:rPr>
          <w:rFonts w:hint="eastAsia"/>
        </w:rPr>
        <w:t>在持仓后面的止损触发价、止盈触发价、触发手数。最新价超过所设置的触发价会立即按市价报出平仓单</w:t>
      </w:r>
    </w:p>
    <w:p w:rsidR="00F21602" w:rsidRDefault="00F21602" w:rsidP="00F21602">
      <w:pPr>
        <w:ind w:firstLineChars="200" w:firstLine="420"/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68930A2" wp14:editId="281B6994">
            <wp:extent cx="5274310" cy="530924"/>
            <wp:effectExtent l="0" t="0" r="2540" b="254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602" w:rsidRDefault="00F21602" w:rsidP="00F21602">
      <w:pPr>
        <w:pStyle w:val="2"/>
      </w:pPr>
      <w:bookmarkStart w:id="33" w:name="_Toc502065337"/>
      <w:r>
        <w:rPr>
          <w:rFonts w:hint="eastAsia"/>
        </w:rPr>
        <w:t>5.2</w:t>
      </w:r>
      <w:r>
        <w:rPr>
          <w:rFonts w:hint="eastAsia"/>
        </w:rPr>
        <w:t>自动止损止盈</w:t>
      </w:r>
      <w:bookmarkEnd w:id="33"/>
    </w:p>
    <w:p w:rsidR="00F21602" w:rsidRDefault="00F21602" w:rsidP="00F21602">
      <w:r>
        <w:rPr>
          <w:rFonts w:hint="eastAsia"/>
        </w:rPr>
        <w:t>•设置路径：在持仓的空白处点右键</w:t>
      </w:r>
      <w:r>
        <w:rPr>
          <w:rFonts w:hint="eastAsia"/>
        </w:rPr>
        <w:t>-</w:t>
      </w:r>
      <w:r>
        <w:rPr>
          <w:rFonts w:hint="eastAsia"/>
        </w:rPr>
        <w:t>自动止损设置</w:t>
      </w:r>
    </w:p>
    <w:p w:rsidR="00F21602" w:rsidRDefault="00F21602" w:rsidP="00F21602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）启用自动止损</w:t>
      </w:r>
    </w:p>
    <w:p w:rsidR="00F21602" w:rsidRDefault="00F21602" w:rsidP="00F21602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）设置调整价位基准（持仓均价</w:t>
      </w:r>
      <w:r>
        <w:rPr>
          <w:rFonts w:hint="eastAsia"/>
        </w:rPr>
        <w:t>/</w:t>
      </w:r>
      <w:r>
        <w:rPr>
          <w:rFonts w:hint="eastAsia"/>
        </w:rPr>
        <w:t>开仓均价）</w:t>
      </w:r>
    </w:p>
    <w:p w:rsidR="00F21602" w:rsidRDefault="00F21602" w:rsidP="00F21602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）设置品种或合约</w:t>
      </w:r>
    </w:p>
    <w:p w:rsidR="00F21602" w:rsidRDefault="00F21602" w:rsidP="00F21602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）设置生效范围是期货还是相关期权</w:t>
      </w:r>
    </w:p>
    <w:p w:rsidR="00F21602" w:rsidRDefault="00F21602" w:rsidP="00F21602"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3EAE2B7B" wp14:editId="3AC6E9EC">
            <wp:extent cx="5274310" cy="3467299"/>
            <wp:effectExtent l="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602" w:rsidRDefault="00F21602" w:rsidP="00F21602">
      <w:r>
        <w:rPr>
          <w:rFonts w:hint="eastAsia"/>
        </w:rPr>
        <w:t>备注：设置自动止损生效后，被设置过的品种或合约的手工止盈止损变为锁定状态。未设置过自动止盈止损的内容仍可手工设置</w:t>
      </w:r>
    </w:p>
    <w:p w:rsidR="00F21602" w:rsidRPr="00E871CD" w:rsidRDefault="00F21602" w:rsidP="00F21602"/>
    <w:p w:rsidR="00F21602" w:rsidRDefault="00F21602" w:rsidP="00F21602">
      <w:pPr>
        <w:pStyle w:val="1"/>
        <w:spacing w:before="0" w:after="0" w:line="360" w:lineRule="auto"/>
        <w:rPr>
          <w:sz w:val="30"/>
          <w:szCs w:val="30"/>
        </w:rPr>
      </w:pPr>
      <w:bookmarkStart w:id="34" w:name="_Toc457308230"/>
      <w:bookmarkStart w:id="35" w:name="_Toc499280530"/>
      <w:bookmarkStart w:id="36" w:name="_Toc502061402"/>
      <w:bookmarkStart w:id="37" w:name="_Toc502065338"/>
      <w:r>
        <w:rPr>
          <w:rFonts w:hint="eastAsia"/>
          <w:sz w:val="30"/>
          <w:szCs w:val="30"/>
        </w:rPr>
        <w:t>六、</w:t>
      </w:r>
      <w:bookmarkEnd w:id="34"/>
      <w:bookmarkEnd w:id="35"/>
      <w:bookmarkEnd w:id="36"/>
      <w:r>
        <w:rPr>
          <w:rFonts w:hint="eastAsia"/>
          <w:sz w:val="30"/>
          <w:szCs w:val="30"/>
        </w:rPr>
        <w:t>期权</w:t>
      </w:r>
      <w:bookmarkEnd w:id="37"/>
    </w:p>
    <w:p w:rsidR="00F21602" w:rsidRDefault="00F21602" w:rsidP="00F21602">
      <w:pPr>
        <w:ind w:firstLineChars="200" w:firstLine="420"/>
      </w:pPr>
      <w:r>
        <w:rPr>
          <w:rFonts w:hint="eastAsia"/>
        </w:rPr>
        <w:t>切换到期权页：菜单栏的期权页面按钮</w:t>
      </w:r>
    </w:p>
    <w:p w:rsidR="00F21602" w:rsidRDefault="00F21602" w:rsidP="00F21602">
      <w:pPr>
        <w:ind w:firstLineChars="200" w:firstLine="420"/>
      </w:pPr>
      <w:r>
        <w:rPr>
          <w:rFonts w:hint="eastAsia"/>
        </w:rPr>
        <w:t>期权</w:t>
      </w:r>
      <w:r>
        <w:rPr>
          <w:rFonts w:hint="eastAsia"/>
        </w:rPr>
        <w:t>K</w:t>
      </w:r>
      <w:r>
        <w:rPr>
          <w:rFonts w:hint="eastAsia"/>
        </w:rPr>
        <w:t>线图解</w:t>
      </w:r>
    </w:p>
    <w:p w:rsidR="00F21602" w:rsidRDefault="00F21602" w:rsidP="00F21602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）期权页面的</w:t>
      </w:r>
      <w:r>
        <w:rPr>
          <w:rFonts w:hint="eastAsia"/>
        </w:rPr>
        <w:t>K</w:t>
      </w:r>
      <w:r>
        <w:rPr>
          <w:rFonts w:hint="eastAsia"/>
        </w:rPr>
        <w:t>线图和期权分析是一体的</w:t>
      </w:r>
    </w:p>
    <w:p w:rsidR="00F21602" w:rsidRDefault="00F21602" w:rsidP="00F21602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）期权</w:t>
      </w:r>
      <w:r>
        <w:rPr>
          <w:rFonts w:hint="eastAsia"/>
        </w:rPr>
        <w:t>K</w:t>
      </w:r>
      <w:r>
        <w:rPr>
          <w:rFonts w:hint="eastAsia"/>
        </w:rPr>
        <w:t>线和分析分为四部分（当前选择期权对应的期货</w:t>
      </w:r>
      <w:r>
        <w:rPr>
          <w:rFonts w:hint="eastAsia"/>
        </w:rPr>
        <w:t>K</w:t>
      </w:r>
      <w:r>
        <w:rPr>
          <w:rFonts w:hint="eastAsia"/>
        </w:rPr>
        <w:t>线，当前选择的期权</w:t>
      </w:r>
      <w:r>
        <w:rPr>
          <w:rFonts w:hint="eastAsia"/>
        </w:rPr>
        <w:t>K</w:t>
      </w:r>
      <w:r>
        <w:rPr>
          <w:rFonts w:hint="eastAsia"/>
        </w:rPr>
        <w:t>线，期权分析内容，期权分析结果绘图）</w:t>
      </w:r>
    </w:p>
    <w:p w:rsidR="00F21602" w:rsidRDefault="00F21602" w:rsidP="00F21602">
      <w:r>
        <w:rPr>
          <w:noProof/>
        </w:rPr>
        <w:drawing>
          <wp:inline distT="0" distB="0" distL="0" distR="0" wp14:anchorId="7C08CD36" wp14:editId="78B57F95">
            <wp:extent cx="5274310" cy="2056130"/>
            <wp:effectExtent l="0" t="0" r="254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602" w:rsidRDefault="00F21602" w:rsidP="00F21602">
      <w:pPr>
        <w:pStyle w:val="2"/>
      </w:pPr>
      <w:bookmarkStart w:id="38" w:name="_Toc502065339"/>
      <w:r>
        <w:rPr>
          <w:rFonts w:hint="eastAsia"/>
        </w:rPr>
        <w:t>6.1</w:t>
      </w:r>
      <w:r>
        <w:rPr>
          <w:rFonts w:hint="eastAsia"/>
        </w:rPr>
        <w:t>如何利用期权分析自组期权组合</w:t>
      </w:r>
      <w:bookmarkEnd w:id="38"/>
    </w:p>
    <w:p w:rsidR="00F21602" w:rsidRPr="00C35DBC" w:rsidRDefault="00F21602" w:rsidP="00F21602">
      <w:r>
        <w:rPr>
          <w:rFonts w:hint="eastAsia"/>
        </w:rPr>
        <w:t>1</w:t>
      </w:r>
      <w:r>
        <w:rPr>
          <w:rFonts w:hint="eastAsia"/>
        </w:rPr>
        <w:t>、拖动分析内容到分析框，选择买卖后分析结果自动刷新</w:t>
      </w:r>
    </w:p>
    <w:p w:rsidR="00F21602" w:rsidRDefault="00F21602" w:rsidP="00F21602">
      <w:r>
        <w:rPr>
          <w:rFonts w:hint="eastAsia"/>
        </w:rPr>
        <w:t>2</w:t>
      </w:r>
      <w:r>
        <w:rPr>
          <w:rFonts w:hint="eastAsia"/>
        </w:rPr>
        <w:t>、期权分析内容</w:t>
      </w:r>
    </w:p>
    <w:p w:rsidR="00F21602" w:rsidRDefault="00F21602" w:rsidP="00F21602">
      <w:r>
        <w:rPr>
          <w:rFonts w:hint="eastAsia"/>
        </w:rPr>
        <w:lastRenderedPageBreak/>
        <w:t>（</w:t>
      </w:r>
      <w:r>
        <w:rPr>
          <w:rFonts w:hint="eastAsia"/>
        </w:rPr>
        <w:t>1</w:t>
      </w:r>
      <w:r>
        <w:rPr>
          <w:rFonts w:hint="eastAsia"/>
        </w:rPr>
        <w:t>）现有手数是指现在持仓</w:t>
      </w:r>
      <w:r>
        <w:rPr>
          <w:rFonts w:hint="eastAsia"/>
        </w:rPr>
        <w:t>/</w:t>
      </w:r>
      <w:r>
        <w:rPr>
          <w:rFonts w:hint="eastAsia"/>
        </w:rPr>
        <w:t>未成交多少手</w:t>
      </w:r>
    </w:p>
    <w:p w:rsidR="00F21602" w:rsidRDefault="00F21602" w:rsidP="00F21602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）目标手数是点击下单后希望达到的手数</w:t>
      </w:r>
    </w:p>
    <w:p w:rsidR="00F21602" w:rsidRDefault="00F21602" w:rsidP="00F21602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）点击下单按钮的下单手数</w:t>
      </w:r>
      <w:r>
        <w:rPr>
          <w:rFonts w:hint="eastAsia"/>
        </w:rPr>
        <w:t>=</w:t>
      </w:r>
      <w:r>
        <w:rPr>
          <w:rFonts w:hint="eastAsia"/>
        </w:rPr>
        <w:t>目标手数</w:t>
      </w:r>
      <w:r>
        <w:rPr>
          <w:rFonts w:hint="eastAsia"/>
        </w:rPr>
        <w:t>-</w:t>
      </w:r>
      <w:r>
        <w:rPr>
          <w:rFonts w:hint="eastAsia"/>
        </w:rPr>
        <w:t>现有手数</w:t>
      </w:r>
    </w:p>
    <w:p w:rsidR="00F21602" w:rsidRDefault="00F21602" w:rsidP="00F21602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）目标手数与期权分析结果绘图相关</w:t>
      </w:r>
    </w:p>
    <w:p w:rsidR="00F21602" w:rsidRDefault="00F21602" w:rsidP="00F21602">
      <w:r>
        <w:rPr>
          <w:rFonts w:hint="eastAsia"/>
        </w:rPr>
        <w:t>3</w:t>
      </w:r>
      <w:r>
        <w:rPr>
          <w:rFonts w:hint="eastAsia"/>
        </w:rPr>
        <w:t>、期权分析结果数值</w:t>
      </w:r>
    </w:p>
    <w:p w:rsidR="00F21602" w:rsidRDefault="00F21602" w:rsidP="00F21602">
      <w:r>
        <w:rPr>
          <w:rFonts w:hint="eastAsia"/>
        </w:rPr>
        <w:t>十字光标状态下能看到期权分析的盈亏结果数值</w:t>
      </w:r>
    </w:p>
    <w:p w:rsidR="00F21602" w:rsidRDefault="00F21602" w:rsidP="00F21602">
      <w:r>
        <w:rPr>
          <w:noProof/>
        </w:rPr>
        <w:drawing>
          <wp:inline distT="0" distB="0" distL="0" distR="0" wp14:anchorId="65EC77C7" wp14:editId="3BBC08DA">
            <wp:extent cx="5274310" cy="136398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602" w:rsidRDefault="00F21602" w:rsidP="00F21602">
      <w:r>
        <w:rPr>
          <w:rFonts w:hint="eastAsia"/>
        </w:rPr>
        <w:t>4</w:t>
      </w:r>
      <w:r>
        <w:rPr>
          <w:rFonts w:hint="eastAsia"/>
        </w:rPr>
        <w:t>、期权分析下单的类型</w:t>
      </w:r>
    </w:p>
    <w:p w:rsidR="00F21602" w:rsidRDefault="00F21602" w:rsidP="00F21602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）在下单按钮右侧可以选择期权分析下单的价格类型</w:t>
      </w:r>
    </w:p>
    <w:p w:rsidR="00F21602" w:rsidRDefault="00F21602" w:rsidP="00F21602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）类型分为对价，挂价，市价</w:t>
      </w:r>
    </w:p>
    <w:p w:rsidR="00F21602" w:rsidRDefault="00F21602" w:rsidP="00F21602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）期权下单除了用期权分析下单也可以直接用下单板下单</w:t>
      </w:r>
    </w:p>
    <w:p w:rsidR="00F21602" w:rsidRDefault="00F21602" w:rsidP="00F21602">
      <w:r>
        <w:rPr>
          <w:noProof/>
        </w:rPr>
        <w:drawing>
          <wp:inline distT="0" distB="0" distL="0" distR="0" wp14:anchorId="37AC5AD4" wp14:editId="6A25435E">
            <wp:extent cx="2799080" cy="1905000"/>
            <wp:effectExtent l="0" t="0" r="127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13963" cy="191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602" w:rsidRDefault="00F21602" w:rsidP="00F21602">
      <w:pPr>
        <w:pStyle w:val="2"/>
      </w:pPr>
      <w:bookmarkStart w:id="39" w:name="_Toc502065340"/>
      <w:r>
        <w:rPr>
          <w:rFonts w:hint="eastAsia"/>
        </w:rPr>
        <w:t>6.2</w:t>
      </w:r>
      <w:r>
        <w:rPr>
          <w:rFonts w:hint="eastAsia"/>
        </w:rPr>
        <w:t>询价</w:t>
      </w:r>
      <w:bookmarkEnd w:id="39"/>
    </w:p>
    <w:p w:rsidR="00F21602" w:rsidRDefault="00F21602" w:rsidP="00F21602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）在报价上点右键选择询价</w:t>
      </w:r>
    </w:p>
    <w:p w:rsidR="00F21602" w:rsidRDefault="00F21602" w:rsidP="00F21602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）询价户在委托单板块可以撤销或查看结果</w:t>
      </w:r>
    </w:p>
    <w:p w:rsidR="00F21602" w:rsidRDefault="00F21602" w:rsidP="00F21602">
      <w:r>
        <w:rPr>
          <w:noProof/>
        </w:rPr>
        <w:drawing>
          <wp:inline distT="0" distB="0" distL="0" distR="0" wp14:anchorId="32964A83" wp14:editId="4AB54381">
            <wp:extent cx="5274310" cy="228600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602" w:rsidRDefault="00F21602" w:rsidP="00F21602">
      <w:pPr>
        <w:pStyle w:val="2"/>
      </w:pPr>
      <w:bookmarkStart w:id="40" w:name="_Toc502065341"/>
      <w:r>
        <w:rPr>
          <w:rFonts w:hint="eastAsia"/>
        </w:rPr>
        <w:lastRenderedPageBreak/>
        <w:t>6.3</w:t>
      </w:r>
      <w:r>
        <w:rPr>
          <w:rFonts w:hint="eastAsia"/>
        </w:rPr>
        <w:t>行权</w:t>
      </w:r>
      <w:bookmarkEnd w:id="40"/>
    </w:p>
    <w:p w:rsidR="00F21602" w:rsidRDefault="00F21602" w:rsidP="00F21602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）买权可以点击持仓的行权按钮</w:t>
      </w:r>
    </w:p>
    <w:p w:rsidR="00F21602" w:rsidRDefault="00F21602" w:rsidP="00F21602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）按照现有的交易所规则到期的实值期权会自动行权</w:t>
      </w:r>
    </w:p>
    <w:p w:rsidR="00F21602" w:rsidRDefault="00F21602" w:rsidP="00F21602">
      <w:r>
        <w:rPr>
          <w:noProof/>
        </w:rPr>
        <w:drawing>
          <wp:inline distT="0" distB="0" distL="0" distR="0" wp14:anchorId="26EB8362" wp14:editId="341C0013">
            <wp:extent cx="5274310" cy="129603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602" w:rsidRDefault="00F21602" w:rsidP="00F21602"/>
    <w:p w:rsidR="00F21602" w:rsidRDefault="00F21602" w:rsidP="00F21602">
      <w:pPr>
        <w:pStyle w:val="1"/>
      </w:pPr>
      <w:bookmarkStart w:id="41" w:name="_Toc502065342"/>
      <w:r>
        <w:rPr>
          <w:rFonts w:hint="eastAsia"/>
        </w:rPr>
        <w:t>7</w:t>
      </w:r>
      <w:r>
        <w:rPr>
          <w:rFonts w:hint="eastAsia"/>
        </w:rPr>
        <w:t>、</w:t>
      </w:r>
      <w:r>
        <w:t>其他</w:t>
      </w:r>
      <w:bookmarkEnd w:id="41"/>
    </w:p>
    <w:p w:rsidR="00F21602" w:rsidRDefault="00F21602" w:rsidP="00F21602">
      <w:r>
        <w:rPr>
          <w:rFonts w:hint="eastAsia"/>
        </w:rPr>
        <w:t>出入金：菜单栏的资金管理。</w:t>
      </w:r>
    </w:p>
    <w:p w:rsidR="00F21602" w:rsidRDefault="00F21602" w:rsidP="00F21602">
      <w:r>
        <w:rPr>
          <w:rFonts w:hint="eastAsia"/>
        </w:rPr>
        <w:t>导出动态数据到</w:t>
      </w:r>
      <w:r>
        <w:rPr>
          <w:rFonts w:hint="eastAsia"/>
        </w:rPr>
        <w:t>excel</w:t>
      </w:r>
      <w:r>
        <w:rPr>
          <w:rFonts w:hint="eastAsia"/>
        </w:rPr>
        <w:t>，这个功能快期里的数据变动时，</w:t>
      </w:r>
      <w:r>
        <w:rPr>
          <w:rFonts w:hint="eastAsia"/>
        </w:rPr>
        <w:t>excel</w:t>
      </w:r>
      <w:r>
        <w:rPr>
          <w:rFonts w:hint="eastAsia"/>
        </w:rPr>
        <w:t>里的相关数据就可以变动，适合进行外部自动计算。</w:t>
      </w:r>
    </w:p>
    <w:p w:rsidR="00F21602" w:rsidRPr="004F67E4" w:rsidRDefault="00F21602" w:rsidP="00F21602">
      <w:r>
        <w:rPr>
          <w:rFonts w:hint="eastAsia"/>
        </w:rPr>
        <w:t>登录时提示不合法登录：登录密码错误或非</w:t>
      </w:r>
      <w:r>
        <w:rPr>
          <w:rFonts w:hint="eastAsia"/>
        </w:rPr>
        <w:t>CTP</w:t>
      </w:r>
      <w:r>
        <w:rPr>
          <w:rFonts w:hint="eastAsia"/>
        </w:rPr>
        <w:t>席位。</w:t>
      </w:r>
    </w:p>
    <w:p w:rsidR="00F21602" w:rsidRPr="004F67E4" w:rsidRDefault="00F21602" w:rsidP="00F21602"/>
    <w:p w:rsidR="00E04CDB" w:rsidRPr="00F21602" w:rsidRDefault="00E04CDB" w:rsidP="00F21602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bookmarkStart w:id="42" w:name="_GoBack"/>
      <w:bookmarkEnd w:id="42"/>
    </w:p>
    <w:sectPr w:rsidR="00E04CDB" w:rsidRPr="00F21602" w:rsidSect="003F1A04">
      <w:headerReference w:type="default" r:id="rId25"/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5659" w:rsidRDefault="003B5659" w:rsidP="004B59C4">
      <w:r>
        <w:separator/>
      </w:r>
    </w:p>
  </w:endnote>
  <w:endnote w:type="continuationSeparator" w:id="0">
    <w:p w:rsidR="003B5659" w:rsidRDefault="003B5659" w:rsidP="004B5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48F5" w:rsidRDefault="00F21602">
    <w:pPr>
      <w:pStyle w:val="ad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3141980</wp:posOffset>
              </wp:positionH>
              <wp:positionV relativeFrom="page">
                <wp:posOffset>10067925</wp:posOffset>
              </wp:positionV>
              <wp:extent cx="1282700" cy="343535"/>
              <wp:effectExtent l="38100" t="19050" r="50800" b="18415"/>
              <wp:wrapNone/>
              <wp:docPr id="606" name="自选图形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1282700" cy="343535"/>
                      </a:xfrm>
                      <a:prstGeom prst="ellipseRibbon">
                        <a:avLst>
                          <a:gd name="adj1" fmla="val 25000"/>
                          <a:gd name="adj2" fmla="val 50000"/>
                          <a:gd name="adj3" fmla="val 12500"/>
                        </a:avLst>
                      </a:prstGeom>
                      <a:noFill/>
                      <a:ln w="9525">
                        <a:solidFill>
                          <a:srgbClr val="71A0D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17365D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3E48F5" w:rsidRPr="003E48F5" w:rsidRDefault="003655EF">
                          <w:pPr>
                            <w:jc w:val="center"/>
                            <w:rPr>
                              <w:color w:val="4F81BD"/>
                            </w:rPr>
                          </w:pPr>
                          <w:r w:rsidRPr="003E48F5">
                            <w:fldChar w:fldCharType="begin"/>
                          </w:r>
                          <w:r w:rsidR="003E48F5">
                            <w:instrText>PAGE    \* MERGEFORMAT</w:instrText>
                          </w:r>
                          <w:r w:rsidRPr="003E48F5">
                            <w:fldChar w:fldCharType="separate"/>
                          </w:r>
                          <w:r w:rsidR="00F21602" w:rsidRPr="00F21602">
                            <w:rPr>
                              <w:noProof/>
                              <w:color w:val="4F81BD"/>
                              <w:lang w:val="zh-CN"/>
                            </w:rPr>
                            <w:t>11</w:t>
                          </w:r>
                          <w:r w:rsidRPr="003E48F5">
                            <w:rPr>
                              <w:color w:val="4F81B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自选图形 13" o:spid="_x0000_s1026" type="#_x0000_t107" style="position:absolute;margin-left:247.4pt;margin-top:792.75pt;width:101pt;height:27.0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" filled="f" fillcolor="#17365d" strokecolor="#71a0dc">
              <v:textbox>
                <w:txbxContent>
                  <w:p w:rsidR="003E48F5" w:rsidRPr="003E48F5" w:rsidRDefault="003655EF">
                    <w:pPr>
                      <w:jc w:val="center"/>
                      <w:rPr>
                        <w:color w:val="4F81BD"/>
                      </w:rPr>
                    </w:pPr>
                    <w:r w:rsidRPr="003E48F5">
                      <w:fldChar w:fldCharType="begin"/>
                    </w:r>
                    <w:r w:rsidR="003E48F5">
                      <w:instrText>PAGE    \* MERGEFORMAT</w:instrText>
                    </w:r>
                    <w:r w:rsidRPr="003E48F5">
                      <w:fldChar w:fldCharType="separate"/>
                    </w:r>
                    <w:r w:rsidR="00F21602" w:rsidRPr="00F21602">
                      <w:rPr>
                        <w:noProof/>
                        <w:color w:val="4F81BD"/>
                        <w:lang w:val="zh-CN"/>
                      </w:rPr>
                      <w:t>11</w:t>
                    </w:r>
                    <w:r w:rsidRPr="003E48F5">
                      <w:rPr>
                        <w:color w:val="4F81BD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5659" w:rsidRDefault="003B5659" w:rsidP="004B59C4">
      <w:r>
        <w:separator/>
      </w:r>
    </w:p>
  </w:footnote>
  <w:footnote w:type="continuationSeparator" w:id="0">
    <w:p w:rsidR="003B5659" w:rsidRDefault="003B5659" w:rsidP="004B59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A00" w:rsidRDefault="0095373B" w:rsidP="00F43A00">
    <w:pPr>
      <w:pStyle w:val="ac"/>
      <w:jc w:val="both"/>
    </w:pPr>
    <w:r>
      <w:rPr>
        <w:noProof/>
      </w:rPr>
      <w:drawing>
        <wp:inline distT="0" distB="0" distL="0" distR="0">
          <wp:extent cx="1371600" cy="295275"/>
          <wp:effectExtent l="0" t="0" r="0" b="9525"/>
          <wp:docPr id="1" name="图片 1" descr="国元logo（页眉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国元logo（页眉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30305"/>
    <w:multiLevelType w:val="hybridMultilevel"/>
    <w:tmpl w:val="0B448E74"/>
    <w:lvl w:ilvl="0" w:tplc="A3300D0C">
      <w:start w:val="1"/>
      <w:numFmt w:val="chineseCountingThousand"/>
      <w:lvlText w:val="第%1章  "/>
      <w:lvlJc w:val="left"/>
      <w:pPr>
        <w:tabs>
          <w:tab w:val="num" w:pos="0"/>
        </w:tabs>
        <w:ind w:left="0" w:firstLine="0"/>
      </w:pPr>
      <w:rPr>
        <w:rFonts w:eastAsia="黑体" w:hint="eastAsia"/>
        <w:b w:val="0"/>
        <w:i w:val="0"/>
        <w:sz w:val="24"/>
      </w:rPr>
    </w:lvl>
    <w:lvl w:ilvl="1" w:tplc="DCDA393A">
      <w:start w:val="1"/>
      <w:numFmt w:val="chineseCountingThousand"/>
      <w:lvlText w:val="（%2）"/>
      <w:lvlJc w:val="left"/>
      <w:pPr>
        <w:tabs>
          <w:tab w:val="num" w:pos="420"/>
        </w:tabs>
        <w:ind w:left="2" w:firstLine="418"/>
      </w:pPr>
      <w:rPr>
        <w:rFonts w:hint="eastAsia"/>
        <w:b w:val="0"/>
        <w:i w:val="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02826B6D"/>
    <w:multiLevelType w:val="hybridMultilevel"/>
    <w:tmpl w:val="00F079EA"/>
    <w:lvl w:ilvl="0" w:tplc="A7389750">
      <w:start w:val="1"/>
      <w:numFmt w:val="chineseCountingThousand"/>
      <w:lvlText w:val="（%1）"/>
      <w:lvlJc w:val="left"/>
      <w:pPr>
        <w:tabs>
          <w:tab w:val="num" w:pos="420"/>
        </w:tabs>
        <w:ind w:left="2" w:firstLine="418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060A6936"/>
    <w:multiLevelType w:val="hybridMultilevel"/>
    <w:tmpl w:val="A23A0584"/>
    <w:lvl w:ilvl="0" w:tplc="57387D30">
      <w:start w:val="1"/>
      <w:numFmt w:val="chineseCountingThousand"/>
      <w:lvlText w:val="(%1)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7AA2AE0"/>
    <w:multiLevelType w:val="hybridMultilevel"/>
    <w:tmpl w:val="01F8C952"/>
    <w:lvl w:ilvl="0" w:tplc="A7389750">
      <w:start w:val="1"/>
      <w:numFmt w:val="chineseCountingThousand"/>
      <w:lvlText w:val="（%1）"/>
      <w:lvlJc w:val="left"/>
      <w:pPr>
        <w:tabs>
          <w:tab w:val="num" w:pos="420"/>
        </w:tabs>
        <w:ind w:left="2" w:firstLine="418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0C484C60"/>
    <w:multiLevelType w:val="hybridMultilevel"/>
    <w:tmpl w:val="8632BAE6"/>
    <w:lvl w:ilvl="0" w:tplc="A7389750">
      <w:start w:val="1"/>
      <w:numFmt w:val="chineseCountingThousand"/>
      <w:lvlText w:val="（%1）"/>
      <w:lvlJc w:val="left"/>
      <w:pPr>
        <w:tabs>
          <w:tab w:val="num" w:pos="420"/>
        </w:tabs>
        <w:ind w:left="2" w:firstLine="418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E753E65"/>
    <w:multiLevelType w:val="hybridMultilevel"/>
    <w:tmpl w:val="600649DA"/>
    <w:lvl w:ilvl="0" w:tplc="8BB8A6F4">
      <w:start w:val="1"/>
      <w:numFmt w:val="chineseCountingThousand"/>
      <w:lvlText w:val="第%1章"/>
      <w:lvlJc w:val="left"/>
      <w:pPr>
        <w:tabs>
          <w:tab w:val="num" w:pos="420"/>
        </w:tabs>
        <w:ind w:left="420" w:hanging="420"/>
      </w:pPr>
      <w:rPr>
        <w:rFonts w:ascii="仿宋_GB2312" w:eastAsia="仿宋_GB2312" w:hAnsi="宋体" w:hint="eastAsia"/>
        <w:b/>
        <w:i w:val="0"/>
        <w:sz w:val="28"/>
        <w:szCs w:val="28"/>
      </w:rPr>
    </w:lvl>
    <w:lvl w:ilvl="1" w:tplc="D8E6A4E6">
      <w:start w:val="1"/>
      <w:numFmt w:val="japaneseCounting"/>
      <w:lvlText w:val="（%2）"/>
      <w:lvlJc w:val="left"/>
      <w:pPr>
        <w:tabs>
          <w:tab w:val="num" w:pos="840"/>
        </w:tabs>
        <w:ind w:left="840" w:hanging="420"/>
      </w:pPr>
      <w:rPr>
        <w:rFonts w:ascii="Times New Roman" w:eastAsia="Times New Roman" w:hAnsi="Times New Roman" w:cs="Times New Roman"/>
        <w:lang w:val="en-US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1019510B"/>
    <w:multiLevelType w:val="hybridMultilevel"/>
    <w:tmpl w:val="9D72C7D6"/>
    <w:lvl w:ilvl="0" w:tplc="6F38404C">
      <w:start w:val="1"/>
      <w:numFmt w:val="chineseCountingThousand"/>
      <w:lvlText w:val="（%1）"/>
      <w:lvlJc w:val="left"/>
      <w:pPr>
        <w:tabs>
          <w:tab w:val="num" w:pos="420"/>
        </w:tabs>
        <w:ind w:left="0" w:firstLine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159A69D6"/>
    <w:multiLevelType w:val="hybridMultilevel"/>
    <w:tmpl w:val="140C5940"/>
    <w:lvl w:ilvl="0" w:tplc="A7389750">
      <w:start w:val="1"/>
      <w:numFmt w:val="chineseCountingThousand"/>
      <w:lvlText w:val="（%1）"/>
      <w:lvlJc w:val="left"/>
      <w:pPr>
        <w:tabs>
          <w:tab w:val="num" w:pos="420"/>
        </w:tabs>
        <w:ind w:left="2" w:firstLine="418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67002BC"/>
    <w:multiLevelType w:val="hybridMultilevel"/>
    <w:tmpl w:val="85B6246C"/>
    <w:lvl w:ilvl="0" w:tplc="39F8373A">
      <w:start w:val="1"/>
      <w:numFmt w:val="chineseCountingThousand"/>
      <w:lvlText w:val="第%1条 "/>
      <w:lvlJc w:val="left"/>
      <w:pPr>
        <w:tabs>
          <w:tab w:val="num" w:pos="482"/>
        </w:tabs>
        <w:ind w:left="0" w:firstLine="480"/>
      </w:pPr>
      <w:rPr>
        <w:rFonts w:hint="eastAsia"/>
      </w:rPr>
    </w:lvl>
    <w:lvl w:ilvl="1" w:tplc="A7389750">
      <w:start w:val="1"/>
      <w:numFmt w:val="chineseCountingThousand"/>
      <w:lvlText w:val="（%2）"/>
      <w:lvlJc w:val="left"/>
      <w:pPr>
        <w:tabs>
          <w:tab w:val="num" w:pos="420"/>
        </w:tabs>
        <w:ind w:left="2" w:firstLine="418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1BEC559B"/>
    <w:multiLevelType w:val="hybridMultilevel"/>
    <w:tmpl w:val="4B0C9502"/>
    <w:lvl w:ilvl="0" w:tplc="9766C1B0">
      <w:start w:val="1"/>
      <w:numFmt w:val="chineseCountingThousand"/>
      <w:lvlText w:val="第%1章"/>
      <w:lvlJc w:val="left"/>
      <w:pPr>
        <w:tabs>
          <w:tab w:val="num" w:pos="0"/>
        </w:tabs>
        <w:ind w:left="0" w:firstLine="0"/>
      </w:pPr>
      <w:rPr>
        <w:rFonts w:eastAsia="黑体" w:hint="eastAsia"/>
        <w:b w:val="0"/>
        <w:i w:val="0"/>
        <w:sz w:val="24"/>
      </w:rPr>
    </w:lvl>
    <w:lvl w:ilvl="1" w:tplc="F6687D36">
      <w:start w:val="1"/>
      <w:numFmt w:val="chineseCountingThousand"/>
      <w:suff w:val="space"/>
      <w:lvlText w:val="第%2条"/>
      <w:lvlJc w:val="left"/>
      <w:pPr>
        <w:ind w:left="0" w:firstLine="420"/>
      </w:pPr>
      <w:rPr>
        <w:rFonts w:ascii="仿宋_GB2312" w:eastAsia="仿宋_GB2312" w:hint="eastAsia"/>
        <w:b/>
        <w:i w:val="0"/>
        <w:sz w:val="28"/>
        <w:szCs w:val="28"/>
        <w:lang w:val="en-US"/>
      </w:rPr>
    </w:lvl>
    <w:lvl w:ilvl="2" w:tplc="A7389750">
      <w:start w:val="1"/>
      <w:numFmt w:val="chineseCountingThousand"/>
      <w:lvlText w:val="（%3）"/>
      <w:lvlJc w:val="left"/>
      <w:pPr>
        <w:tabs>
          <w:tab w:val="num" w:pos="840"/>
        </w:tabs>
        <w:ind w:left="422" w:firstLine="418"/>
      </w:pPr>
      <w:rPr>
        <w:rFonts w:hint="eastAsia"/>
        <w:b w:val="0"/>
        <w:i w:val="0"/>
        <w:sz w:val="24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227D552A"/>
    <w:multiLevelType w:val="hybridMultilevel"/>
    <w:tmpl w:val="DD34A1AC"/>
    <w:lvl w:ilvl="0" w:tplc="6F38404C">
      <w:start w:val="1"/>
      <w:numFmt w:val="chineseCountingThousand"/>
      <w:lvlText w:val="（%1）"/>
      <w:lvlJc w:val="left"/>
      <w:pPr>
        <w:tabs>
          <w:tab w:val="num" w:pos="420"/>
        </w:tabs>
        <w:ind w:left="0" w:firstLine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24F46CDF"/>
    <w:multiLevelType w:val="hybridMultilevel"/>
    <w:tmpl w:val="140C5940"/>
    <w:lvl w:ilvl="0" w:tplc="A7389750">
      <w:start w:val="1"/>
      <w:numFmt w:val="chineseCountingThousand"/>
      <w:lvlText w:val="（%1）"/>
      <w:lvlJc w:val="left"/>
      <w:pPr>
        <w:tabs>
          <w:tab w:val="num" w:pos="420"/>
        </w:tabs>
        <w:ind w:left="2" w:firstLine="418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A2746DC"/>
    <w:multiLevelType w:val="hybridMultilevel"/>
    <w:tmpl w:val="67188F8E"/>
    <w:lvl w:ilvl="0" w:tplc="A7389750">
      <w:start w:val="1"/>
      <w:numFmt w:val="chineseCountingThousand"/>
      <w:lvlText w:val="（%1）"/>
      <w:lvlJc w:val="left"/>
      <w:pPr>
        <w:tabs>
          <w:tab w:val="num" w:pos="420"/>
        </w:tabs>
        <w:ind w:left="2" w:firstLine="418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2E8C642D"/>
    <w:multiLevelType w:val="hybridMultilevel"/>
    <w:tmpl w:val="D2CEA992"/>
    <w:lvl w:ilvl="0" w:tplc="A7389750">
      <w:start w:val="1"/>
      <w:numFmt w:val="chineseCountingThousand"/>
      <w:lvlText w:val="（%1）"/>
      <w:lvlJc w:val="left"/>
      <w:pPr>
        <w:tabs>
          <w:tab w:val="num" w:pos="420"/>
        </w:tabs>
        <w:ind w:left="2" w:firstLine="418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30A7446E"/>
    <w:multiLevelType w:val="hybridMultilevel"/>
    <w:tmpl w:val="140C5940"/>
    <w:lvl w:ilvl="0" w:tplc="A7389750">
      <w:start w:val="1"/>
      <w:numFmt w:val="chineseCountingThousand"/>
      <w:lvlText w:val="（%1）"/>
      <w:lvlJc w:val="left"/>
      <w:pPr>
        <w:tabs>
          <w:tab w:val="num" w:pos="420"/>
        </w:tabs>
        <w:ind w:left="2" w:firstLine="418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3A32C94"/>
    <w:multiLevelType w:val="hybridMultilevel"/>
    <w:tmpl w:val="D2CEA992"/>
    <w:lvl w:ilvl="0" w:tplc="A7389750">
      <w:start w:val="1"/>
      <w:numFmt w:val="chineseCountingThousand"/>
      <w:lvlText w:val="（%1）"/>
      <w:lvlJc w:val="left"/>
      <w:pPr>
        <w:tabs>
          <w:tab w:val="num" w:pos="420"/>
        </w:tabs>
        <w:ind w:left="2" w:firstLine="418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5095711"/>
    <w:multiLevelType w:val="hybridMultilevel"/>
    <w:tmpl w:val="140C5940"/>
    <w:lvl w:ilvl="0" w:tplc="A7389750">
      <w:start w:val="1"/>
      <w:numFmt w:val="chineseCountingThousand"/>
      <w:lvlText w:val="（%1）"/>
      <w:lvlJc w:val="left"/>
      <w:pPr>
        <w:tabs>
          <w:tab w:val="num" w:pos="420"/>
        </w:tabs>
        <w:ind w:left="2" w:firstLine="418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3C606325"/>
    <w:multiLevelType w:val="hybridMultilevel"/>
    <w:tmpl w:val="BF441F10"/>
    <w:lvl w:ilvl="0" w:tplc="6F38404C">
      <w:start w:val="1"/>
      <w:numFmt w:val="chineseCountingThousand"/>
      <w:lvlText w:val="（%1）"/>
      <w:lvlJc w:val="left"/>
      <w:pPr>
        <w:tabs>
          <w:tab w:val="num" w:pos="420"/>
        </w:tabs>
        <w:ind w:left="0" w:firstLine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8" w15:restartNumberingAfterBreak="0">
    <w:nsid w:val="3DD96E00"/>
    <w:multiLevelType w:val="hybridMultilevel"/>
    <w:tmpl w:val="AD04FB6E"/>
    <w:lvl w:ilvl="0" w:tplc="6F38404C">
      <w:start w:val="1"/>
      <w:numFmt w:val="chineseCountingThousand"/>
      <w:lvlText w:val="（%1）"/>
      <w:lvlJc w:val="left"/>
      <w:pPr>
        <w:tabs>
          <w:tab w:val="num" w:pos="420"/>
        </w:tabs>
        <w:ind w:left="0" w:firstLine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9" w15:restartNumberingAfterBreak="0">
    <w:nsid w:val="3F1079CF"/>
    <w:multiLevelType w:val="hybridMultilevel"/>
    <w:tmpl w:val="140C5940"/>
    <w:lvl w:ilvl="0" w:tplc="A7389750">
      <w:start w:val="1"/>
      <w:numFmt w:val="chineseCountingThousand"/>
      <w:lvlText w:val="（%1）"/>
      <w:lvlJc w:val="left"/>
      <w:pPr>
        <w:tabs>
          <w:tab w:val="num" w:pos="420"/>
        </w:tabs>
        <w:ind w:left="2" w:firstLine="418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48EC5272"/>
    <w:multiLevelType w:val="hybridMultilevel"/>
    <w:tmpl w:val="3C9EE306"/>
    <w:lvl w:ilvl="0" w:tplc="6F38404C">
      <w:start w:val="1"/>
      <w:numFmt w:val="chineseCountingThousand"/>
      <w:lvlText w:val="（%1）"/>
      <w:lvlJc w:val="left"/>
      <w:pPr>
        <w:tabs>
          <w:tab w:val="num" w:pos="420"/>
        </w:tabs>
        <w:ind w:left="0" w:firstLine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1" w15:restartNumberingAfterBreak="0">
    <w:nsid w:val="4B1B1A96"/>
    <w:multiLevelType w:val="hybridMultilevel"/>
    <w:tmpl w:val="E218575C"/>
    <w:lvl w:ilvl="0" w:tplc="FFFFFFFF">
      <w:start w:val="1"/>
      <w:numFmt w:val="chineseCountingThousand"/>
      <w:pStyle w:val="a"/>
      <w:lvlText w:val="第%1条 "/>
      <w:lvlJc w:val="left"/>
      <w:pPr>
        <w:tabs>
          <w:tab w:val="num" w:pos="0"/>
        </w:tabs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lang w:val="en-US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2" w15:restartNumberingAfterBreak="0">
    <w:nsid w:val="4B3612C4"/>
    <w:multiLevelType w:val="hybridMultilevel"/>
    <w:tmpl w:val="140C5940"/>
    <w:lvl w:ilvl="0" w:tplc="A7389750">
      <w:start w:val="1"/>
      <w:numFmt w:val="chineseCountingThousand"/>
      <w:lvlText w:val="（%1）"/>
      <w:lvlJc w:val="left"/>
      <w:pPr>
        <w:tabs>
          <w:tab w:val="num" w:pos="420"/>
        </w:tabs>
        <w:ind w:left="2" w:firstLine="418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4E5E32E5"/>
    <w:multiLevelType w:val="hybridMultilevel"/>
    <w:tmpl w:val="140C5940"/>
    <w:lvl w:ilvl="0" w:tplc="A7389750">
      <w:start w:val="1"/>
      <w:numFmt w:val="chineseCountingThousand"/>
      <w:lvlText w:val="（%1）"/>
      <w:lvlJc w:val="left"/>
      <w:pPr>
        <w:tabs>
          <w:tab w:val="num" w:pos="420"/>
        </w:tabs>
        <w:ind w:left="2" w:firstLine="418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4FA7045B"/>
    <w:multiLevelType w:val="hybridMultilevel"/>
    <w:tmpl w:val="140C5940"/>
    <w:lvl w:ilvl="0" w:tplc="A7389750">
      <w:start w:val="1"/>
      <w:numFmt w:val="chineseCountingThousand"/>
      <w:lvlText w:val="（%1）"/>
      <w:lvlJc w:val="left"/>
      <w:pPr>
        <w:tabs>
          <w:tab w:val="num" w:pos="420"/>
        </w:tabs>
        <w:ind w:left="2" w:firstLine="418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55A5629F"/>
    <w:multiLevelType w:val="hybridMultilevel"/>
    <w:tmpl w:val="03C2AC8C"/>
    <w:lvl w:ilvl="0" w:tplc="46FA79E6">
      <w:start w:val="1"/>
      <w:numFmt w:val="chineseCountingThousand"/>
      <w:suff w:val="space"/>
      <w:lvlText w:val="（%1）"/>
      <w:lvlJc w:val="left"/>
      <w:pPr>
        <w:ind w:left="2" w:firstLine="418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6" w15:restartNumberingAfterBreak="0">
    <w:nsid w:val="5F0C1DE3"/>
    <w:multiLevelType w:val="hybridMultilevel"/>
    <w:tmpl w:val="A7445570"/>
    <w:lvl w:ilvl="0" w:tplc="A7389750">
      <w:start w:val="1"/>
      <w:numFmt w:val="chineseCountingThousand"/>
      <w:lvlText w:val="（%1）"/>
      <w:lvlJc w:val="left"/>
      <w:pPr>
        <w:tabs>
          <w:tab w:val="num" w:pos="420"/>
        </w:tabs>
        <w:ind w:left="2" w:firstLine="418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7" w15:restartNumberingAfterBreak="0">
    <w:nsid w:val="67F32147"/>
    <w:multiLevelType w:val="hybridMultilevel"/>
    <w:tmpl w:val="5046F46A"/>
    <w:lvl w:ilvl="0" w:tplc="FFFFFFFF">
      <w:start w:val="1"/>
      <w:numFmt w:val="bullet"/>
      <w:pStyle w:val="a0"/>
      <w:lvlText w:val=""/>
      <w:lvlJc w:val="left"/>
      <w:pPr>
        <w:tabs>
          <w:tab w:val="num" w:pos="360"/>
        </w:tabs>
        <w:ind w:left="252" w:hanging="252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6B557CF3"/>
    <w:multiLevelType w:val="hybridMultilevel"/>
    <w:tmpl w:val="C3D0816E"/>
    <w:lvl w:ilvl="0" w:tplc="46BAD182">
      <w:start w:val="1"/>
      <w:numFmt w:val="decimal"/>
      <w:lvlText w:val="%1、"/>
      <w:lvlJc w:val="left"/>
      <w:pPr>
        <w:tabs>
          <w:tab w:val="num" w:pos="420"/>
        </w:tabs>
        <w:ind w:left="0" w:firstLine="420"/>
      </w:pPr>
      <w:rPr>
        <w:rFonts w:hint="eastAsia"/>
      </w:rPr>
    </w:lvl>
    <w:lvl w:ilvl="1" w:tplc="CC6619BA">
      <w:start w:val="1"/>
      <w:numFmt w:val="chineseCountingThousand"/>
      <w:lvlText w:val="（%2） "/>
      <w:lvlJc w:val="left"/>
      <w:pPr>
        <w:tabs>
          <w:tab w:val="num" w:pos="420"/>
        </w:tabs>
        <w:ind w:left="-62" w:firstLine="482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6BC9498E"/>
    <w:multiLevelType w:val="hybridMultilevel"/>
    <w:tmpl w:val="CBC03136"/>
    <w:lvl w:ilvl="0" w:tplc="A7389750">
      <w:start w:val="1"/>
      <w:numFmt w:val="chineseCountingThousand"/>
      <w:lvlText w:val="（%1）"/>
      <w:lvlJc w:val="left"/>
      <w:pPr>
        <w:tabs>
          <w:tab w:val="num" w:pos="420"/>
        </w:tabs>
        <w:ind w:left="2" w:firstLine="418"/>
      </w:pPr>
      <w:rPr>
        <w:rFonts w:hint="eastAsia"/>
      </w:rPr>
    </w:lvl>
    <w:lvl w:ilvl="1" w:tplc="46BAD182">
      <w:start w:val="1"/>
      <w:numFmt w:val="decimal"/>
      <w:lvlText w:val="%2、"/>
      <w:lvlJc w:val="left"/>
      <w:pPr>
        <w:tabs>
          <w:tab w:val="num" w:pos="420"/>
        </w:tabs>
        <w:ind w:left="0" w:firstLine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0" w15:restartNumberingAfterBreak="0">
    <w:nsid w:val="6D180A28"/>
    <w:multiLevelType w:val="hybridMultilevel"/>
    <w:tmpl w:val="87B6DB8A"/>
    <w:lvl w:ilvl="0" w:tplc="6F38404C">
      <w:start w:val="1"/>
      <w:numFmt w:val="chineseCountingThousand"/>
      <w:lvlText w:val="（%1）"/>
      <w:lvlJc w:val="left"/>
      <w:pPr>
        <w:tabs>
          <w:tab w:val="num" w:pos="420"/>
        </w:tabs>
        <w:ind w:left="0" w:firstLine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1" w15:restartNumberingAfterBreak="0">
    <w:nsid w:val="6E3D5E68"/>
    <w:multiLevelType w:val="hybridMultilevel"/>
    <w:tmpl w:val="20DAA1EC"/>
    <w:lvl w:ilvl="0" w:tplc="6F38404C">
      <w:start w:val="1"/>
      <w:numFmt w:val="chineseCountingThousand"/>
      <w:lvlText w:val="（%1）"/>
      <w:lvlJc w:val="left"/>
      <w:pPr>
        <w:tabs>
          <w:tab w:val="num" w:pos="420"/>
        </w:tabs>
        <w:ind w:left="0" w:firstLine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2" w15:restartNumberingAfterBreak="0">
    <w:nsid w:val="6F195BB5"/>
    <w:multiLevelType w:val="hybridMultilevel"/>
    <w:tmpl w:val="974CB7B2"/>
    <w:lvl w:ilvl="0" w:tplc="3C828FFE">
      <w:start w:val="1"/>
      <w:numFmt w:val="chineseCountingThousand"/>
      <w:lvlText w:val="第%1条"/>
      <w:lvlJc w:val="left"/>
      <w:pPr>
        <w:tabs>
          <w:tab w:val="num" w:pos="420"/>
        </w:tabs>
        <w:ind w:left="0" w:firstLine="420"/>
      </w:pPr>
      <w:rPr>
        <w:rFonts w:hint="default"/>
      </w:rPr>
    </w:lvl>
    <w:lvl w:ilvl="1" w:tplc="6F38404C">
      <w:start w:val="1"/>
      <w:numFmt w:val="chineseCountingThousand"/>
      <w:lvlText w:val="（%2）"/>
      <w:lvlJc w:val="left"/>
      <w:pPr>
        <w:tabs>
          <w:tab w:val="num" w:pos="420"/>
        </w:tabs>
        <w:ind w:left="0" w:firstLine="420"/>
      </w:pPr>
      <w:rPr>
        <w:rFonts w:hint="eastAsia"/>
      </w:rPr>
    </w:lvl>
    <w:lvl w:ilvl="2" w:tplc="6A1EA26C">
      <w:start w:val="1"/>
      <w:numFmt w:val="decimal"/>
      <w:lvlText w:val="%3）"/>
      <w:lvlJc w:val="left"/>
      <w:pPr>
        <w:tabs>
          <w:tab w:val="num" w:pos="0"/>
        </w:tabs>
        <w:ind w:left="0" w:firstLine="420"/>
      </w:pPr>
      <w:rPr>
        <w:rFonts w:hint="eastAsia"/>
        <w:b w:val="0"/>
        <w:i w:val="0"/>
        <w:sz w:val="24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3" w15:restartNumberingAfterBreak="0">
    <w:nsid w:val="74D73654"/>
    <w:multiLevelType w:val="hybridMultilevel"/>
    <w:tmpl w:val="140C5940"/>
    <w:lvl w:ilvl="0" w:tplc="A7389750">
      <w:start w:val="1"/>
      <w:numFmt w:val="chineseCountingThousand"/>
      <w:lvlText w:val="（%1）"/>
      <w:lvlJc w:val="left"/>
      <w:pPr>
        <w:tabs>
          <w:tab w:val="num" w:pos="420"/>
        </w:tabs>
        <w:ind w:left="2" w:firstLine="418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77960BEB"/>
    <w:multiLevelType w:val="hybridMultilevel"/>
    <w:tmpl w:val="C06C7302"/>
    <w:lvl w:ilvl="0" w:tplc="7B0C0E9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780A593F"/>
    <w:multiLevelType w:val="hybridMultilevel"/>
    <w:tmpl w:val="65667F28"/>
    <w:lvl w:ilvl="0" w:tplc="2AF2E172">
      <w:start w:val="1"/>
      <w:numFmt w:val="chineseCountingThousand"/>
      <w:suff w:val="space"/>
      <w:lvlText w:val="（%1）"/>
      <w:lvlJc w:val="left"/>
      <w:pPr>
        <w:ind w:left="2" w:firstLine="418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6" w15:restartNumberingAfterBreak="0">
    <w:nsid w:val="78DE40E6"/>
    <w:multiLevelType w:val="hybridMultilevel"/>
    <w:tmpl w:val="109A4898"/>
    <w:lvl w:ilvl="0" w:tplc="CC6619BA">
      <w:start w:val="1"/>
      <w:numFmt w:val="chineseCountingThousand"/>
      <w:lvlText w:val="（%1） "/>
      <w:lvlJc w:val="left"/>
      <w:pPr>
        <w:tabs>
          <w:tab w:val="num" w:pos="420"/>
        </w:tabs>
        <w:ind w:left="-62" w:firstLine="482"/>
      </w:pPr>
      <w:rPr>
        <w:rFonts w:hint="eastAsia"/>
      </w:rPr>
    </w:lvl>
    <w:lvl w:ilvl="1" w:tplc="A7389750">
      <w:start w:val="1"/>
      <w:numFmt w:val="chineseCountingThousand"/>
      <w:lvlText w:val="（%2）"/>
      <w:lvlJc w:val="left"/>
      <w:pPr>
        <w:tabs>
          <w:tab w:val="num" w:pos="358"/>
        </w:tabs>
        <w:ind w:left="-60" w:firstLine="418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198"/>
        </w:tabs>
        <w:ind w:left="1198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18"/>
        </w:tabs>
        <w:ind w:left="1618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038"/>
        </w:tabs>
        <w:ind w:left="2038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58"/>
        </w:tabs>
        <w:ind w:left="2458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78"/>
        </w:tabs>
        <w:ind w:left="2878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298"/>
        </w:tabs>
        <w:ind w:left="3298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18"/>
        </w:tabs>
        <w:ind w:left="3718" w:hanging="420"/>
      </w:pPr>
    </w:lvl>
  </w:abstractNum>
  <w:num w:numId="1">
    <w:abstractNumId w:val="9"/>
  </w:num>
  <w:num w:numId="2">
    <w:abstractNumId w:val="8"/>
  </w:num>
  <w:num w:numId="3">
    <w:abstractNumId w:val="5"/>
  </w:num>
  <w:num w:numId="4">
    <w:abstractNumId w:val="15"/>
  </w:num>
  <w:num w:numId="5">
    <w:abstractNumId w:val="13"/>
  </w:num>
  <w:num w:numId="6">
    <w:abstractNumId w:val="21"/>
  </w:num>
  <w:num w:numId="7">
    <w:abstractNumId w:val="32"/>
  </w:num>
  <w:num w:numId="8">
    <w:abstractNumId w:val="0"/>
  </w:num>
  <w:num w:numId="9">
    <w:abstractNumId w:val="6"/>
  </w:num>
  <w:num w:numId="10">
    <w:abstractNumId w:val="31"/>
  </w:num>
  <w:num w:numId="11">
    <w:abstractNumId w:val="30"/>
  </w:num>
  <w:num w:numId="12">
    <w:abstractNumId w:val="20"/>
  </w:num>
  <w:num w:numId="13">
    <w:abstractNumId w:val="17"/>
  </w:num>
  <w:num w:numId="14">
    <w:abstractNumId w:val="18"/>
  </w:num>
  <w:num w:numId="15">
    <w:abstractNumId w:val="10"/>
  </w:num>
  <w:num w:numId="16">
    <w:abstractNumId w:val="22"/>
  </w:num>
  <w:num w:numId="17">
    <w:abstractNumId w:val="24"/>
  </w:num>
  <w:num w:numId="18">
    <w:abstractNumId w:val="19"/>
  </w:num>
  <w:num w:numId="19">
    <w:abstractNumId w:val="33"/>
  </w:num>
  <w:num w:numId="20">
    <w:abstractNumId w:val="23"/>
  </w:num>
  <w:num w:numId="21">
    <w:abstractNumId w:val="16"/>
  </w:num>
  <w:num w:numId="22">
    <w:abstractNumId w:val="11"/>
  </w:num>
  <w:num w:numId="23">
    <w:abstractNumId w:val="7"/>
  </w:num>
  <w:num w:numId="24">
    <w:abstractNumId w:val="14"/>
  </w:num>
  <w:num w:numId="25">
    <w:abstractNumId w:val="34"/>
  </w:num>
  <w:num w:numId="26">
    <w:abstractNumId w:val="28"/>
  </w:num>
  <w:num w:numId="27">
    <w:abstractNumId w:val="36"/>
  </w:num>
  <w:num w:numId="28">
    <w:abstractNumId w:val="12"/>
  </w:num>
  <w:num w:numId="29">
    <w:abstractNumId w:val="4"/>
  </w:num>
  <w:num w:numId="30">
    <w:abstractNumId w:val="3"/>
  </w:num>
  <w:num w:numId="31">
    <w:abstractNumId w:val="26"/>
  </w:num>
  <w:num w:numId="32">
    <w:abstractNumId w:val="29"/>
  </w:num>
  <w:num w:numId="33">
    <w:abstractNumId w:val="25"/>
  </w:num>
  <w:num w:numId="34">
    <w:abstractNumId w:val="35"/>
  </w:num>
  <w:num w:numId="35">
    <w:abstractNumId w:val="1"/>
  </w:num>
  <w:num w:numId="36">
    <w:abstractNumId w:val="2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764"/>
    <w:rsid w:val="00003A80"/>
    <w:rsid w:val="00015263"/>
    <w:rsid w:val="0002594C"/>
    <w:rsid w:val="000A5C70"/>
    <w:rsid w:val="000B14BF"/>
    <w:rsid w:val="000E07A3"/>
    <w:rsid w:val="00137CFF"/>
    <w:rsid w:val="00181C8E"/>
    <w:rsid w:val="001C1D8B"/>
    <w:rsid w:val="001D711F"/>
    <w:rsid w:val="001E7975"/>
    <w:rsid w:val="0020570A"/>
    <w:rsid w:val="002057F1"/>
    <w:rsid w:val="00220778"/>
    <w:rsid w:val="00247D1B"/>
    <w:rsid w:val="00271B49"/>
    <w:rsid w:val="002C6B7D"/>
    <w:rsid w:val="00300191"/>
    <w:rsid w:val="00302C31"/>
    <w:rsid w:val="00304D3E"/>
    <w:rsid w:val="003250E0"/>
    <w:rsid w:val="0034607B"/>
    <w:rsid w:val="003655EF"/>
    <w:rsid w:val="00375C90"/>
    <w:rsid w:val="003A5BDA"/>
    <w:rsid w:val="003B42E2"/>
    <w:rsid w:val="003B5659"/>
    <w:rsid w:val="003B7FBF"/>
    <w:rsid w:val="003C084B"/>
    <w:rsid w:val="003E48F5"/>
    <w:rsid w:val="003F1A04"/>
    <w:rsid w:val="003F5EE2"/>
    <w:rsid w:val="003F74BB"/>
    <w:rsid w:val="0042592E"/>
    <w:rsid w:val="00432DDD"/>
    <w:rsid w:val="00433560"/>
    <w:rsid w:val="00454EF9"/>
    <w:rsid w:val="004A39E8"/>
    <w:rsid w:val="004A7C37"/>
    <w:rsid w:val="004B59C4"/>
    <w:rsid w:val="004E4AC4"/>
    <w:rsid w:val="0054135D"/>
    <w:rsid w:val="005414BC"/>
    <w:rsid w:val="00572BC1"/>
    <w:rsid w:val="005913AF"/>
    <w:rsid w:val="005C72B8"/>
    <w:rsid w:val="005D4137"/>
    <w:rsid w:val="005D68EB"/>
    <w:rsid w:val="005E0C15"/>
    <w:rsid w:val="00612199"/>
    <w:rsid w:val="00630656"/>
    <w:rsid w:val="00665DEF"/>
    <w:rsid w:val="00680310"/>
    <w:rsid w:val="00691985"/>
    <w:rsid w:val="006A42DA"/>
    <w:rsid w:val="006B6CF6"/>
    <w:rsid w:val="006C72FD"/>
    <w:rsid w:val="006F691C"/>
    <w:rsid w:val="007056CC"/>
    <w:rsid w:val="007071E6"/>
    <w:rsid w:val="00717A4F"/>
    <w:rsid w:val="00723633"/>
    <w:rsid w:val="007373E8"/>
    <w:rsid w:val="007432D9"/>
    <w:rsid w:val="00766788"/>
    <w:rsid w:val="00780F75"/>
    <w:rsid w:val="007B347F"/>
    <w:rsid w:val="007D317D"/>
    <w:rsid w:val="007D5C53"/>
    <w:rsid w:val="007D5C89"/>
    <w:rsid w:val="007F071F"/>
    <w:rsid w:val="00830DBA"/>
    <w:rsid w:val="0086250A"/>
    <w:rsid w:val="008970C3"/>
    <w:rsid w:val="008A73BA"/>
    <w:rsid w:val="008A7638"/>
    <w:rsid w:val="008B0F4B"/>
    <w:rsid w:val="008B1764"/>
    <w:rsid w:val="008F02A9"/>
    <w:rsid w:val="0095373B"/>
    <w:rsid w:val="009549E1"/>
    <w:rsid w:val="009B7CDE"/>
    <w:rsid w:val="009D3D01"/>
    <w:rsid w:val="00A15EE1"/>
    <w:rsid w:val="00A24388"/>
    <w:rsid w:val="00A25D0C"/>
    <w:rsid w:val="00A339E9"/>
    <w:rsid w:val="00A8057E"/>
    <w:rsid w:val="00A82372"/>
    <w:rsid w:val="00B12F38"/>
    <w:rsid w:val="00B234DB"/>
    <w:rsid w:val="00B32CD8"/>
    <w:rsid w:val="00B41D7A"/>
    <w:rsid w:val="00B44235"/>
    <w:rsid w:val="00B57839"/>
    <w:rsid w:val="00B6172F"/>
    <w:rsid w:val="00B6670C"/>
    <w:rsid w:val="00B775CE"/>
    <w:rsid w:val="00B82B4B"/>
    <w:rsid w:val="00B929C1"/>
    <w:rsid w:val="00B97317"/>
    <w:rsid w:val="00BA0256"/>
    <w:rsid w:val="00BA29A8"/>
    <w:rsid w:val="00BD1E81"/>
    <w:rsid w:val="00BD5E93"/>
    <w:rsid w:val="00BF31D7"/>
    <w:rsid w:val="00C40EBD"/>
    <w:rsid w:val="00C7316F"/>
    <w:rsid w:val="00C762E2"/>
    <w:rsid w:val="00CC0C69"/>
    <w:rsid w:val="00CD7CF5"/>
    <w:rsid w:val="00CE5B15"/>
    <w:rsid w:val="00CF32C1"/>
    <w:rsid w:val="00D16FA3"/>
    <w:rsid w:val="00D37082"/>
    <w:rsid w:val="00D6289A"/>
    <w:rsid w:val="00D6361D"/>
    <w:rsid w:val="00D72BAB"/>
    <w:rsid w:val="00D80DD7"/>
    <w:rsid w:val="00DA3095"/>
    <w:rsid w:val="00DC3221"/>
    <w:rsid w:val="00DE1042"/>
    <w:rsid w:val="00DE14EE"/>
    <w:rsid w:val="00DF3731"/>
    <w:rsid w:val="00DF4E5F"/>
    <w:rsid w:val="00E04CDB"/>
    <w:rsid w:val="00E25CB5"/>
    <w:rsid w:val="00E64459"/>
    <w:rsid w:val="00E71DDF"/>
    <w:rsid w:val="00E802C9"/>
    <w:rsid w:val="00F10492"/>
    <w:rsid w:val="00F21602"/>
    <w:rsid w:val="00F429D3"/>
    <w:rsid w:val="00F42D69"/>
    <w:rsid w:val="00F43A00"/>
    <w:rsid w:val="00F6504C"/>
    <w:rsid w:val="00F97407"/>
    <w:rsid w:val="00FB408C"/>
    <w:rsid w:val="00FC6D77"/>
    <w:rsid w:val="00FD6C69"/>
    <w:rsid w:val="00FF1C59"/>
    <w:rsid w:val="00FF4F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4FCB3DD-040F-4E7A-895E-EAA56935B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8B176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1"/>
    <w:next w:val="a1"/>
    <w:link w:val="1Char"/>
    <w:uiPriority w:val="9"/>
    <w:qFormat/>
    <w:rsid w:val="00F21602"/>
    <w:pPr>
      <w:keepNext/>
      <w:keepLines/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32"/>
      <w:szCs w:val="44"/>
    </w:rPr>
  </w:style>
  <w:style w:type="paragraph" w:styleId="2">
    <w:name w:val="heading 2"/>
    <w:basedOn w:val="a1"/>
    <w:next w:val="a1"/>
    <w:link w:val="2Char"/>
    <w:uiPriority w:val="9"/>
    <w:unhideWhenUsed/>
    <w:qFormat/>
    <w:rsid w:val="00F2160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0"/>
      <w:szCs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rmal Indent"/>
    <w:basedOn w:val="a1"/>
    <w:rsid w:val="008B1764"/>
    <w:pPr>
      <w:widowControl/>
      <w:jc w:val="left"/>
    </w:pPr>
    <w:rPr>
      <w:rFonts w:ascii="宋体"/>
      <w:kern w:val="0"/>
      <w:szCs w:val="20"/>
    </w:rPr>
  </w:style>
  <w:style w:type="character" w:styleId="a6">
    <w:name w:val="Strong"/>
    <w:qFormat/>
    <w:rsid w:val="008B1764"/>
    <w:rPr>
      <w:b/>
      <w:bCs/>
    </w:rPr>
  </w:style>
  <w:style w:type="paragraph" w:styleId="a7">
    <w:name w:val="Date"/>
    <w:basedOn w:val="a1"/>
    <w:next w:val="a1"/>
    <w:rsid w:val="008B1764"/>
    <w:rPr>
      <w:rFonts w:ascii="楷体_GB2312" w:eastAsia="楷体_GB2312" w:hint="eastAsia"/>
      <w:sz w:val="28"/>
      <w:szCs w:val="20"/>
    </w:rPr>
  </w:style>
  <w:style w:type="paragraph" w:customStyle="1" w:styleId="CharCharChar">
    <w:name w:val="Char Char Char"/>
    <w:basedOn w:val="a1"/>
    <w:rsid w:val="007071E6"/>
    <w:rPr>
      <w:rFonts w:ascii="Tahoma" w:hAnsi="Tahoma"/>
      <w:sz w:val="24"/>
      <w:szCs w:val="20"/>
    </w:rPr>
  </w:style>
  <w:style w:type="paragraph" w:styleId="a8">
    <w:name w:val="Normal (Web)"/>
    <w:basedOn w:val="a1"/>
    <w:rsid w:val="00B6670C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</w:rPr>
  </w:style>
  <w:style w:type="table" w:styleId="a9">
    <w:name w:val="Table Grid"/>
    <w:basedOn w:val="a3"/>
    <w:rsid w:val="00C40EBD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1"/>
    <w:semiHidden/>
    <w:rsid w:val="00B82B4B"/>
    <w:rPr>
      <w:sz w:val="18"/>
      <w:szCs w:val="18"/>
    </w:rPr>
  </w:style>
  <w:style w:type="paragraph" w:customStyle="1" w:styleId="a">
    <w:name w:val="制度条"/>
    <w:basedOn w:val="a1"/>
    <w:rsid w:val="00680310"/>
    <w:pPr>
      <w:numPr>
        <w:numId w:val="6"/>
      </w:numPr>
      <w:spacing w:line="360" w:lineRule="auto"/>
    </w:pPr>
    <w:rPr>
      <w:rFonts w:ascii="宋体" w:hAnsi="宋体" w:cs="宋体"/>
      <w:color w:val="000000"/>
      <w:sz w:val="24"/>
      <w:szCs w:val="20"/>
    </w:rPr>
  </w:style>
  <w:style w:type="paragraph" w:styleId="ab">
    <w:name w:val="List Paragraph"/>
    <w:basedOn w:val="a1"/>
    <w:uiPriority w:val="34"/>
    <w:qFormat/>
    <w:rsid w:val="00247D1B"/>
    <w:pPr>
      <w:spacing w:line="360" w:lineRule="auto"/>
      <w:ind w:firstLineChars="200" w:firstLine="420"/>
    </w:pPr>
    <w:rPr>
      <w:rFonts w:ascii="Arial" w:hAnsi="Arial"/>
      <w:szCs w:val="21"/>
    </w:rPr>
  </w:style>
  <w:style w:type="paragraph" w:styleId="ac">
    <w:name w:val="header"/>
    <w:basedOn w:val="a1"/>
    <w:link w:val="Char"/>
    <w:rsid w:val="004B59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c"/>
    <w:rsid w:val="004B59C4"/>
    <w:rPr>
      <w:kern w:val="2"/>
      <w:sz w:val="18"/>
      <w:szCs w:val="18"/>
    </w:rPr>
  </w:style>
  <w:style w:type="paragraph" w:styleId="ad">
    <w:name w:val="footer"/>
    <w:basedOn w:val="a1"/>
    <w:link w:val="Char0"/>
    <w:uiPriority w:val="99"/>
    <w:rsid w:val="004B59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d"/>
    <w:uiPriority w:val="99"/>
    <w:rsid w:val="004B59C4"/>
    <w:rPr>
      <w:kern w:val="2"/>
      <w:sz w:val="18"/>
      <w:szCs w:val="18"/>
    </w:rPr>
  </w:style>
  <w:style w:type="paragraph" w:customStyle="1" w:styleId="a0">
    <w:name w:val="表格正文"/>
    <w:basedOn w:val="a1"/>
    <w:rsid w:val="00F429D3"/>
    <w:pPr>
      <w:numPr>
        <w:numId w:val="37"/>
      </w:numPr>
      <w:snapToGrid w:val="0"/>
      <w:spacing w:line="300" w:lineRule="auto"/>
    </w:pPr>
  </w:style>
  <w:style w:type="character" w:customStyle="1" w:styleId="1Char">
    <w:name w:val="标题 1 Char"/>
    <w:basedOn w:val="a2"/>
    <w:link w:val="1"/>
    <w:uiPriority w:val="9"/>
    <w:rsid w:val="00F21602"/>
    <w:rPr>
      <w:rFonts w:asciiTheme="minorHAnsi" w:eastAsiaTheme="minorEastAsia" w:hAnsiTheme="minorHAnsi" w:cstheme="minorBidi"/>
      <w:b/>
      <w:bCs/>
      <w:kern w:val="44"/>
      <w:sz w:val="32"/>
      <w:szCs w:val="44"/>
    </w:rPr>
  </w:style>
  <w:style w:type="character" w:customStyle="1" w:styleId="2Char">
    <w:name w:val="标题 2 Char"/>
    <w:basedOn w:val="a2"/>
    <w:link w:val="2"/>
    <w:uiPriority w:val="9"/>
    <w:rsid w:val="00F21602"/>
    <w:rPr>
      <w:rFonts w:asciiTheme="majorHAnsi" w:eastAsiaTheme="majorEastAsia" w:hAnsiTheme="majorHAnsi" w:cstheme="majorBidi"/>
      <w:b/>
      <w:bCs/>
      <w:kern w:val="2"/>
      <w:sz w:val="30"/>
      <w:szCs w:val="32"/>
    </w:rPr>
  </w:style>
  <w:style w:type="paragraph" w:styleId="TOC">
    <w:name w:val="TOC Heading"/>
    <w:basedOn w:val="1"/>
    <w:next w:val="a1"/>
    <w:uiPriority w:val="39"/>
    <w:unhideWhenUsed/>
    <w:qFormat/>
    <w:rsid w:val="00F21602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F21602"/>
    <w:rPr>
      <w:rFonts w:asciiTheme="minorHAnsi" w:eastAsiaTheme="minorEastAsia" w:hAnsiTheme="minorHAnsi" w:cstheme="minorBidi"/>
      <w:szCs w:val="22"/>
    </w:rPr>
  </w:style>
  <w:style w:type="paragraph" w:styleId="20">
    <w:name w:val="toc 2"/>
    <w:basedOn w:val="a1"/>
    <w:next w:val="a1"/>
    <w:autoRedefine/>
    <w:uiPriority w:val="39"/>
    <w:unhideWhenUsed/>
    <w:rsid w:val="00F21602"/>
    <w:pPr>
      <w:tabs>
        <w:tab w:val="right" w:leader="dot" w:pos="8296"/>
      </w:tabs>
      <w:spacing w:line="360" w:lineRule="auto"/>
      <w:ind w:leftChars="200" w:left="420"/>
    </w:pPr>
    <w:rPr>
      <w:rFonts w:asciiTheme="minorHAnsi" w:eastAsiaTheme="minorEastAsia" w:hAnsiTheme="minorHAnsi" w:cstheme="minorBidi"/>
      <w:szCs w:val="22"/>
    </w:rPr>
  </w:style>
  <w:style w:type="character" w:styleId="ae">
    <w:name w:val="Hyperlink"/>
    <w:basedOn w:val="a2"/>
    <w:uiPriority w:val="99"/>
    <w:unhideWhenUsed/>
    <w:rsid w:val="00F216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434</Words>
  <Characters>2480</Characters>
  <Application>Microsoft Office Word</Application>
  <DocSecurity>0</DocSecurity>
  <Lines>20</Lines>
  <Paragraphs>5</Paragraphs>
  <ScaleCrop>false</ScaleCrop>
  <Company/>
  <LinksUpToDate>false</LinksUpToDate>
  <CharactersWithSpaces>2909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关于下发《广发期货经纪有限公司风险管理制度》的通知</dc:title>
  <dc:creator>国元海勤技术部</dc:creator>
  <cp:lastModifiedBy>崔健</cp:lastModifiedBy>
  <cp:revision>2</cp:revision>
  <cp:lastPrinted>2009-09-04T07:42:00Z</cp:lastPrinted>
  <dcterms:created xsi:type="dcterms:W3CDTF">2017-12-26T09:15:00Z</dcterms:created>
  <dcterms:modified xsi:type="dcterms:W3CDTF">2017-12-26T09:15:00Z</dcterms:modified>
</cp:coreProperties>
</file>