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92" w:rsidRPr="00F24857" w:rsidRDefault="00E62D92" w:rsidP="00E62D92">
      <w:pPr>
        <w:spacing w:line="360" w:lineRule="auto"/>
        <w:jc w:val="center"/>
        <w:rPr>
          <w:b/>
          <w:sz w:val="36"/>
          <w:szCs w:val="36"/>
        </w:rPr>
      </w:pPr>
      <w:r w:rsidRPr="00F24857">
        <w:rPr>
          <w:rFonts w:hint="eastAsia"/>
          <w:b/>
          <w:sz w:val="36"/>
          <w:szCs w:val="36"/>
        </w:rPr>
        <w:t>恒生</w:t>
      </w:r>
      <w:r w:rsidRPr="00F24857">
        <w:rPr>
          <w:rFonts w:hint="eastAsia"/>
          <w:b/>
          <w:sz w:val="36"/>
          <w:szCs w:val="36"/>
        </w:rPr>
        <w:t>5.0</w:t>
      </w:r>
      <w:r w:rsidRPr="00F24857">
        <w:rPr>
          <w:rFonts w:hint="eastAsia"/>
          <w:b/>
          <w:sz w:val="36"/>
          <w:szCs w:val="36"/>
        </w:rPr>
        <w:t>交易软件简介</w:t>
      </w: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bookmarkStart w:id="0" w:name="_GoBack" w:displacedByCustomXml="next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76219669"/>
        <w:docPartObj>
          <w:docPartGallery w:val="Table of Contents"/>
          <w:docPartUnique/>
        </w:docPartObj>
      </w:sdtPr>
      <w:sdtEndPr>
        <w:rPr>
          <w:rFonts w:ascii="Times New Roman" w:eastAsia="宋体" w:hAnsi="Times New Roman" w:cs="Times New Roman"/>
          <w:b/>
          <w:bCs/>
          <w:szCs w:val="24"/>
        </w:rPr>
      </w:sdtEndPr>
      <w:sdtContent>
        <w:p w:rsidR="00E62D92" w:rsidRDefault="00E62D92" w:rsidP="00E62D92">
          <w:pPr>
            <w:pStyle w:val="TOC"/>
            <w:spacing w:line="360" w:lineRule="auto"/>
            <w:jc w:val="center"/>
          </w:pPr>
          <w:r>
            <w:rPr>
              <w:lang w:val="zh-CN"/>
            </w:rPr>
            <w:t>目录</w:t>
          </w:r>
        </w:p>
        <w:bookmarkEnd w:id="0"/>
        <w:p w:rsidR="00E62D92" w:rsidRDefault="00E62D92" w:rsidP="00E62D92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060815" w:history="1">
            <w:r w:rsidRPr="00DA31DD">
              <w:rPr>
                <w:rStyle w:val="ae"/>
                <w:rFonts w:hint="eastAsia"/>
                <w:noProof/>
              </w:rPr>
              <w:t>一、恒生</w:t>
            </w:r>
            <w:r w:rsidRPr="00DA31DD">
              <w:rPr>
                <w:rStyle w:val="ae"/>
                <w:noProof/>
              </w:rPr>
              <w:t>5.0</w:t>
            </w:r>
            <w:r w:rsidRPr="00DA31DD">
              <w:rPr>
                <w:rStyle w:val="ae"/>
                <w:rFonts w:hint="eastAsia"/>
                <w:noProof/>
              </w:rPr>
              <w:t>交易软件下载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_Toc502060815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D92" w:rsidRDefault="00E62D92" w:rsidP="00E62D92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02060816" w:history="1">
            <w:r w:rsidRPr="00DA31DD">
              <w:rPr>
                <w:rStyle w:val="ae"/>
                <w:rFonts w:hint="eastAsia"/>
                <w:noProof/>
              </w:rPr>
              <w:t>二、交易软件登录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_Toc502060816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D92" w:rsidRDefault="00E62D92" w:rsidP="00E62D92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02060817" w:history="1">
            <w:r w:rsidRPr="00DA31DD">
              <w:rPr>
                <w:rStyle w:val="ae"/>
                <w:rFonts w:hint="eastAsia"/>
                <w:noProof/>
              </w:rPr>
              <w:t>三、交易软件界面介绍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_Toc502060817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D92" w:rsidRDefault="00E62D92" w:rsidP="00E62D92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02060818" w:history="1">
            <w:r w:rsidRPr="00DA31DD">
              <w:rPr>
                <w:rStyle w:val="ae"/>
                <w:noProof/>
              </w:rPr>
              <w:t>3.1</w:t>
            </w:r>
            <w:r w:rsidRPr="00DA31DD">
              <w:rPr>
                <w:rStyle w:val="ae"/>
                <w:rFonts w:hint="eastAsia"/>
                <w:noProof/>
              </w:rPr>
              <w:t>委托下单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_Toc502060818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D92" w:rsidRDefault="00E62D92" w:rsidP="00E62D92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02060819" w:history="1">
            <w:r w:rsidRPr="00DA31DD">
              <w:rPr>
                <w:rStyle w:val="ae"/>
                <w:noProof/>
              </w:rPr>
              <w:t>3.2</w:t>
            </w:r>
            <w:r w:rsidRPr="00DA31DD">
              <w:rPr>
                <w:rStyle w:val="ae"/>
                <w:rFonts w:hint="eastAsia"/>
                <w:noProof/>
              </w:rPr>
              <w:t>其他查询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_Toc502060819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D92" w:rsidRDefault="00E62D92" w:rsidP="00E62D92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02060820" w:history="1">
            <w:r w:rsidRPr="00DA31DD">
              <w:rPr>
                <w:rStyle w:val="ae"/>
                <w:noProof/>
              </w:rPr>
              <w:t>3.3</w:t>
            </w:r>
            <w:r w:rsidRPr="00DA31DD">
              <w:rPr>
                <w:rStyle w:val="ae"/>
                <w:rFonts w:hint="eastAsia"/>
                <w:noProof/>
              </w:rPr>
              <w:t>系统配置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_Toc502060820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D92" w:rsidRDefault="00E62D92" w:rsidP="00E62D92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02060821" w:history="1">
            <w:r w:rsidRPr="00DA31DD">
              <w:rPr>
                <w:rStyle w:val="ae"/>
                <w:noProof/>
              </w:rPr>
              <w:t>3.4</w:t>
            </w:r>
            <w:r w:rsidRPr="00DA31DD">
              <w:rPr>
                <w:rStyle w:val="ae"/>
                <w:rFonts w:hint="eastAsia"/>
                <w:noProof/>
              </w:rPr>
              <w:t>、菜单栏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_Toc502060821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D92" w:rsidRDefault="00E62D92" w:rsidP="00E62D92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02060822" w:history="1">
            <w:r w:rsidRPr="00DA31DD">
              <w:rPr>
                <w:rStyle w:val="ae"/>
                <w:rFonts w:hint="eastAsia"/>
                <w:noProof/>
              </w:rPr>
              <w:t>四、软件卸载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_Toc502060822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2D92" w:rsidRDefault="00E62D92" w:rsidP="00E62D92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Default="00E62D92" w:rsidP="00E62D92">
      <w:pPr>
        <w:spacing w:line="360" w:lineRule="auto"/>
        <w:jc w:val="center"/>
        <w:rPr>
          <w:b/>
          <w:sz w:val="28"/>
          <w:szCs w:val="28"/>
        </w:rPr>
      </w:pPr>
    </w:p>
    <w:p w:rsidR="00E62D92" w:rsidRPr="00786B71" w:rsidRDefault="00E62D92" w:rsidP="00E62D92">
      <w:pPr>
        <w:pStyle w:val="1"/>
      </w:pPr>
      <w:bookmarkStart w:id="1" w:name="_Toc502060815"/>
      <w:r>
        <w:rPr>
          <w:rFonts w:hint="eastAsia"/>
        </w:rPr>
        <w:lastRenderedPageBreak/>
        <w:t>一、</w:t>
      </w:r>
      <w:r w:rsidRPr="00786B71">
        <w:rPr>
          <w:rFonts w:hint="eastAsia"/>
        </w:rPr>
        <w:t>恒生</w:t>
      </w:r>
      <w:r w:rsidRPr="00786B71">
        <w:rPr>
          <w:rFonts w:hint="eastAsia"/>
        </w:rPr>
        <w:t>5.0</w:t>
      </w:r>
      <w:r w:rsidRPr="00786B71">
        <w:rPr>
          <w:rFonts w:hint="eastAsia"/>
        </w:rPr>
        <w:t>交易软件</w:t>
      </w:r>
      <w:r w:rsidRPr="00786B71">
        <w:t>下载</w:t>
      </w:r>
      <w:bookmarkEnd w:id="1"/>
    </w:p>
    <w:p w:rsidR="00E62D92" w:rsidRDefault="00E62D92" w:rsidP="00E62D92">
      <w:pPr>
        <w:spacing w:line="360" w:lineRule="auto"/>
        <w:ind w:firstLineChars="200" w:firstLine="420"/>
        <w:jc w:val="left"/>
      </w:pPr>
      <w:r>
        <w:rPr>
          <w:rFonts w:hint="eastAsia"/>
        </w:rPr>
        <w:t>恒生</w:t>
      </w:r>
      <w:r>
        <w:rPr>
          <w:rFonts w:hint="eastAsia"/>
        </w:rPr>
        <w:t>5.0</w:t>
      </w:r>
      <w:r>
        <w:rPr>
          <w:rFonts w:hint="eastAsia"/>
        </w:rPr>
        <w:t>交易软件</w:t>
      </w:r>
      <w:r>
        <w:t>安装包</w:t>
      </w:r>
      <w:r>
        <w:rPr>
          <w:rFonts w:hint="eastAsia"/>
        </w:rPr>
        <w:t>可在国元期货</w:t>
      </w:r>
      <w:r>
        <w:t>官网</w:t>
      </w:r>
      <w:r>
        <w:rPr>
          <w:rFonts w:hint="eastAsia"/>
        </w:rPr>
        <w:t>（</w:t>
      </w:r>
      <w:r w:rsidRPr="003F31E7">
        <w:t>https://www.guoyuanqh.com/</w:t>
      </w:r>
      <w:r>
        <w:rPr>
          <w:rFonts w:hint="eastAsia"/>
        </w:rPr>
        <w:t>）的</w:t>
      </w:r>
      <w:r>
        <w:t>“</w:t>
      </w:r>
      <w:r>
        <w:rPr>
          <w:rFonts w:hint="eastAsia"/>
        </w:rPr>
        <w:t>下载中心”板块下载，安装包下载好</w:t>
      </w:r>
      <w:r>
        <w:t>后请双击进行安装。</w:t>
      </w:r>
    </w:p>
    <w:p w:rsidR="00E62D92" w:rsidRDefault="00E62D92" w:rsidP="00E62D92">
      <w:pPr>
        <w:spacing w:line="360" w:lineRule="auto"/>
        <w:ind w:firstLineChars="200" w:firstLine="420"/>
        <w:jc w:val="left"/>
      </w:pPr>
      <w:r>
        <w:t>恒生期货网上交易系统</w:t>
      </w:r>
      <w:r>
        <w:t>5.0</w:t>
      </w:r>
      <w:r>
        <w:t>标准版是一款面向中国期货市场，集实时行情和委托下单于一体的专业金融投资软件。</w:t>
      </w:r>
    </w:p>
    <w:p w:rsidR="00E62D92" w:rsidRDefault="00E62D92" w:rsidP="00E62D92">
      <w:pPr>
        <w:pStyle w:val="ab"/>
        <w:ind w:left="450" w:firstLineChars="0" w:firstLine="0"/>
        <w:jc w:val="left"/>
        <w:rPr>
          <w:b/>
        </w:rPr>
      </w:pPr>
      <w:r>
        <w:rPr>
          <w:noProof/>
        </w:rPr>
        <w:drawing>
          <wp:inline distT="0" distB="0" distL="0" distR="0" wp14:anchorId="185582B1" wp14:editId="23836EFC">
            <wp:extent cx="5274310" cy="32410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  <w:rPr>
          <w:b/>
        </w:rPr>
      </w:pPr>
      <w:r>
        <w:rPr>
          <w:noProof/>
        </w:rPr>
        <w:drawing>
          <wp:inline distT="0" distB="0" distL="0" distR="0" wp14:anchorId="0445733F" wp14:editId="7762E61D">
            <wp:extent cx="5274310" cy="25774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Pr="00786B71" w:rsidRDefault="00E62D92" w:rsidP="00E62D92">
      <w:pPr>
        <w:pStyle w:val="1"/>
      </w:pPr>
      <w:bookmarkStart w:id="2" w:name="_Toc502060816"/>
      <w:r>
        <w:rPr>
          <w:rFonts w:hint="eastAsia"/>
        </w:rPr>
        <w:lastRenderedPageBreak/>
        <w:t>二</w:t>
      </w:r>
      <w:r>
        <w:t>、</w:t>
      </w:r>
      <w:r w:rsidRPr="00786B71">
        <w:rPr>
          <w:rFonts w:hint="eastAsia"/>
        </w:rPr>
        <w:t>交易软件</w:t>
      </w:r>
      <w:r w:rsidRPr="00786B71">
        <w:t>登录</w:t>
      </w:r>
      <w:bookmarkEnd w:id="2"/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恒生</w:t>
      </w:r>
      <w:r>
        <w:rPr>
          <w:rFonts w:hint="eastAsia"/>
        </w:rPr>
        <w:t>5.0</w:t>
      </w:r>
      <w:r>
        <w:rPr>
          <w:rFonts w:hint="eastAsia"/>
        </w:rPr>
        <w:t>交易软件启动后</w:t>
      </w:r>
      <w:r>
        <w:t>，</w:t>
      </w:r>
      <w:r>
        <w:rPr>
          <w:rFonts w:hint="eastAsia"/>
        </w:rPr>
        <w:t>需</w:t>
      </w:r>
      <w:r>
        <w:t>进行交易站点</w:t>
      </w:r>
      <w:r>
        <w:rPr>
          <w:rFonts w:hint="eastAsia"/>
        </w:rPr>
        <w:t>测试</w:t>
      </w:r>
      <w:r>
        <w:t>，选择最优站点登录交易，</w:t>
      </w:r>
      <w:r>
        <w:rPr>
          <w:rFonts w:hint="eastAsia"/>
        </w:rPr>
        <w:t>之后</w:t>
      </w:r>
      <w:r>
        <w:t>输入资产账号和</w:t>
      </w:r>
      <w:r>
        <w:rPr>
          <w:rFonts w:hint="eastAsia"/>
        </w:rPr>
        <w:t>交易密码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2822E983" wp14:editId="5E650D8C">
            <wp:extent cx="4361905" cy="276190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65C58E39" wp14:editId="66EDFCCB">
            <wp:extent cx="3914286" cy="2628571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spacing w:line="360" w:lineRule="auto"/>
        <w:jc w:val="left"/>
        <w:rPr>
          <w:szCs w:val="21"/>
        </w:rPr>
      </w:pPr>
    </w:p>
    <w:p w:rsidR="00E62D92" w:rsidRPr="003A60C5" w:rsidRDefault="00E62D92" w:rsidP="00E62D92">
      <w:pPr>
        <w:pStyle w:val="1"/>
      </w:pPr>
      <w:bookmarkStart w:id="3" w:name="_Toc502060817"/>
      <w:r>
        <w:rPr>
          <w:rFonts w:hint="eastAsia"/>
        </w:rPr>
        <w:lastRenderedPageBreak/>
        <w:t>三</w:t>
      </w:r>
      <w:r>
        <w:t>、</w:t>
      </w:r>
      <w:r w:rsidRPr="003A60C5">
        <w:t>交易软件界面介绍</w:t>
      </w:r>
      <w:bookmarkEnd w:id="3"/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5307DAA7" wp14:editId="6F5C0983">
            <wp:extent cx="5274310" cy="44862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2"/>
      </w:pPr>
      <w:bookmarkStart w:id="4" w:name="_Toc502060818"/>
      <w:r>
        <w:rPr>
          <w:rFonts w:hint="eastAsia"/>
        </w:rPr>
        <w:t>3.1</w:t>
      </w:r>
      <w:r>
        <w:rPr>
          <w:rFonts w:hint="eastAsia"/>
        </w:rPr>
        <w:t>委托下单</w:t>
      </w:r>
      <w:bookmarkEnd w:id="4"/>
    </w:p>
    <w:p w:rsidR="00E62D92" w:rsidRPr="00F24857" w:rsidRDefault="00E62D92" w:rsidP="00E62D92">
      <w:pPr>
        <w:spacing w:line="360" w:lineRule="auto"/>
        <w:ind w:firstLineChars="200" w:firstLine="420"/>
        <w:jc w:val="left"/>
        <w:rPr>
          <w:szCs w:val="21"/>
        </w:rPr>
      </w:pPr>
      <w:r w:rsidRPr="00F24857">
        <w:rPr>
          <w:rFonts w:hint="eastAsia"/>
          <w:szCs w:val="21"/>
        </w:rPr>
        <w:t>恒生</w:t>
      </w:r>
      <w:r w:rsidRPr="00F24857">
        <w:rPr>
          <w:rFonts w:hint="eastAsia"/>
          <w:szCs w:val="21"/>
        </w:rPr>
        <w:t>5.0</w:t>
      </w:r>
      <w:r w:rsidRPr="00F24857">
        <w:rPr>
          <w:rFonts w:hint="eastAsia"/>
          <w:szCs w:val="21"/>
        </w:rPr>
        <w:t>在“委托</w:t>
      </w:r>
      <w:r w:rsidRPr="00F24857">
        <w:rPr>
          <w:szCs w:val="21"/>
        </w:rPr>
        <w:t>下单</w:t>
      </w:r>
      <w:r w:rsidRPr="00F24857">
        <w:rPr>
          <w:rFonts w:hint="eastAsia"/>
          <w:szCs w:val="21"/>
        </w:rPr>
        <w:t>”菜单中</w:t>
      </w:r>
      <w:r w:rsidRPr="00F24857">
        <w:rPr>
          <w:szCs w:val="21"/>
        </w:rPr>
        <w:t>提供</w:t>
      </w:r>
      <w:r w:rsidRPr="00F24857">
        <w:rPr>
          <w:rFonts w:hint="eastAsia"/>
          <w:szCs w:val="21"/>
        </w:rPr>
        <w:t>普通委托</w:t>
      </w:r>
      <w:r w:rsidRPr="00F24857">
        <w:rPr>
          <w:szCs w:val="21"/>
        </w:rPr>
        <w:t>、迷你委托、代理委托</w:t>
      </w:r>
      <w:r w:rsidRPr="00F24857">
        <w:rPr>
          <w:rFonts w:hint="eastAsia"/>
          <w:szCs w:val="21"/>
        </w:rPr>
        <w:t>和</w:t>
      </w:r>
      <w:r w:rsidRPr="00F24857">
        <w:rPr>
          <w:szCs w:val="21"/>
        </w:rPr>
        <w:t>通用委托四种下单栏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38E5E66B" wp14:editId="66C56C36">
            <wp:extent cx="3104762" cy="2285714"/>
            <wp:effectExtent l="0" t="0" r="635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普通委托</w:t>
      </w:r>
      <w:r>
        <w:rPr>
          <w:rFonts w:hint="eastAsia"/>
        </w:rPr>
        <w:t>:</w:t>
      </w:r>
      <w:r>
        <w:rPr>
          <w:rFonts w:hint="eastAsia"/>
        </w:rPr>
        <w:t>满足</w:t>
      </w:r>
      <w:r>
        <w:t>普通委托的使用需求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3ED54F8D" wp14:editId="18599856">
            <wp:extent cx="1628571" cy="3447619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迷你委托</w:t>
      </w:r>
      <w:r>
        <w:t>：行情报价隐藏，只保存</w:t>
      </w:r>
      <w:r>
        <w:rPr>
          <w:rFonts w:hint="eastAsia"/>
        </w:rPr>
        <w:t>报单</w:t>
      </w:r>
      <w:r>
        <w:t>栏，</w:t>
      </w:r>
      <w:r>
        <w:rPr>
          <w:rFonts w:hint="eastAsia"/>
        </w:rPr>
        <w:t>可快速</w:t>
      </w:r>
      <w:r>
        <w:t>报单。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4035D2FD" wp14:editId="6BEC1324">
            <wp:extent cx="1828571" cy="4238095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Pr="00F24857" w:rsidRDefault="00E62D92" w:rsidP="00E62D92">
      <w:pPr>
        <w:spacing w:line="360" w:lineRule="auto"/>
        <w:ind w:firstLineChars="200" w:firstLine="420"/>
        <w:jc w:val="left"/>
        <w:rPr>
          <w:szCs w:val="21"/>
        </w:rPr>
      </w:pPr>
      <w:r w:rsidRPr="00F24857">
        <w:rPr>
          <w:rFonts w:hint="eastAsia"/>
          <w:szCs w:val="21"/>
        </w:rPr>
        <w:t>通用委托：</w:t>
      </w:r>
      <w:r w:rsidRPr="00F24857">
        <w:rPr>
          <w:szCs w:val="21"/>
        </w:rPr>
        <w:t>可进行套利下单等操作，下单方式较多，</w:t>
      </w:r>
      <w:r w:rsidRPr="00F24857">
        <w:rPr>
          <w:rFonts w:hint="eastAsia"/>
          <w:szCs w:val="21"/>
        </w:rPr>
        <w:t>根据</w:t>
      </w:r>
      <w:r w:rsidRPr="00F24857">
        <w:rPr>
          <w:szCs w:val="21"/>
        </w:rPr>
        <w:t>交易需要对</w:t>
      </w:r>
      <w:r w:rsidRPr="00F24857">
        <w:rPr>
          <w:szCs w:val="21"/>
        </w:rPr>
        <w:t>“</w:t>
      </w:r>
      <w:r w:rsidRPr="00F24857">
        <w:rPr>
          <w:rFonts w:hint="eastAsia"/>
          <w:szCs w:val="21"/>
        </w:rPr>
        <w:t>定单类型</w:t>
      </w:r>
      <w:r w:rsidRPr="00F24857">
        <w:rPr>
          <w:szCs w:val="21"/>
        </w:rPr>
        <w:t>”</w:t>
      </w:r>
      <w:r w:rsidRPr="00F24857">
        <w:rPr>
          <w:rFonts w:hint="eastAsia"/>
          <w:szCs w:val="21"/>
        </w:rPr>
        <w:t>和</w:t>
      </w:r>
      <w:r w:rsidRPr="00F24857">
        <w:rPr>
          <w:szCs w:val="21"/>
        </w:rPr>
        <w:t>“</w:t>
      </w:r>
      <w:r w:rsidRPr="00F24857">
        <w:rPr>
          <w:rFonts w:hint="eastAsia"/>
          <w:szCs w:val="21"/>
        </w:rPr>
        <w:t>成交属性</w:t>
      </w:r>
      <w:r w:rsidRPr="00F24857">
        <w:rPr>
          <w:szCs w:val="21"/>
        </w:rPr>
        <w:t>”</w:t>
      </w:r>
      <w:r w:rsidRPr="00F24857">
        <w:rPr>
          <w:szCs w:val="21"/>
        </w:rPr>
        <w:t>进行</w:t>
      </w:r>
      <w:r w:rsidRPr="00F24857">
        <w:rPr>
          <w:rFonts w:hint="eastAsia"/>
          <w:szCs w:val="21"/>
        </w:rPr>
        <w:t>自主选择，</w:t>
      </w:r>
      <w:r w:rsidRPr="00F24857">
        <w:rPr>
          <w:szCs w:val="21"/>
        </w:rPr>
        <w:t>达成交易所需的目的。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5AA7471C" wp14:editId="5E5FE0E6">
            <wp:extent cx="1990476" cy="363809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3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3CEB1" wp14:editId="075D2ECD">
            <wp:extent cx="2380952" cy="3161905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2"/>
      </w:pPr>
      <w:bookmarkStart w:id="5" w:name="_Toc502060819"/>
      <w:r>
        <w:rPr>
          <w:rFonts w:hint="eastAsia"/>
        </w:rPr>
        <w:lastRenderedPageBreak/>
        <w:t>3.2</w:t>
      </w:r>
      <w:r>
        <w:rPr>
          <w:rFonts w:hint="eastAsia"/>
        </w:rPr>
        <w:t>其他查询</w:t>
      </w:r>
      <w:bookmarkEnd w:id="5"/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可查询对应</w:t>
      </w:r>
      <w:r>
        <w:t>内容的详细信息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1CD9216D" wp14:editId="50E419DB">
            <wp:extent cx="3200000" cy="1523810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“委托日志”显示选定日期</w:t>
      </w:r>
      <w:r>
        <w:t>的委托记录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59C0B66E" wp14:editId="51238BED">
            <wp:extent cx="5274310" cy="194437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“历史查询”可</w:t>
      </w:r>
      <w:r>
        <w:t>查询历史委托记录、历史成交记录</w:t>
      </w:r>
      <w:r>
        <w:rPr>
          <w:rFonts w:hint="eastAsia"/>
        </w:rPr>
        <w:t>和</w:t>
      </w:r>
      <w:r>
        <w:t>历史转账记录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5BBBE780" wp14:editId="52AD02A0">
            <wp:extent cx="5274310" cy="31324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通过对</w:t>
      </w:r>
      <w:r>
        <w:t>以上信息的查询可详细</w:t>
      </w:r>
      <w:r>
        <w:rPr>
          <w:rFonts w:hint="eastAsia"/>
        </w:rPr>
        <w:t>反馈</w:t>
      </w:r>
      <w:r>
        <w:t>历史交易信息</w:t>
      </w:r>
    </w:p>
    <w:p w:rsidR="00E62D92" w:rsidRDefault="00E62D92" w:rsidP="00E62D92">
      <w:pPr>
        <w:pStyle w:val="2"/>
      </w:pPr>
      <w:bookmarkStart w:id="6" w:name="_Toc502060820"/>
      <w:r>
        <w:lastRenderedPageBreak/>
        <w:t>3.3</w:t>
      </w:r>
      <w:r>
        <w:rPr>
          <w:rFonts w:hint="eastAsia"/>
        </w:rPr>
        <w:t>系统配置</w:t>
      </w:r>
      <w:bookmarkEnd w:id="6"/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524A87E5" wp14:editId="104C38E2">
            <wp:extent cx="4504762" cy="246666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“修改密码”可对</w:t>
      </w:r>
      <w:r>
        <w:t>交易密码</w:t>
      </w:r>
      <w:r>
        <w:rPr>
          <w:rFonts w:hint="eastAsia"/>
        </w:rPr>
        <w:t>和</w:t>
      </w:r>
      <w:r>
        <w:t>资金密码进行修改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572EDDAA" wp14:editId="3BFA9900">
            <wp:extent cx="3285714" cy="218095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“自选组合</w:t>
      </w:r>
      <w:r>
        <w:t>行情</w:t>
      </w:r>
      <w:r>
        <w:rPr>
          <w:rFonts w:hint="eastAsia"/>
        </w:rPr>
        <w:t>”恒生</w:t>
      </w:r>
      <w:r>
        <w:rPr>
          <w:rFonts w:hint="eastAsia"/>
        </w:rPr>
        <w:t>5.0</w:t>
      </w:r>
      <w:r>
        <w:rPr>
          <w:rFonts w:hint="eastAsia"/>
        </w:rPr>
        <w:t>交易软件</w:t>
      </w:r>
      <w:r>
        <w:t>仅提供交易所提供</w:t>
      </w:r>
      <w:r>
        <w:rPr>
          <w:rFonts w:hint="eastAsia"/>
        </w:rPr>
        <w:t>的</w:t>
      </w:r>
      <w:r>
        <w:t>组合行情</w:t>
      </w:r>
      <w:r>
        <w:rPr>
          <w:rFonts w:hint="eastAsia"/>
        </w:rPr>
        <w:t>。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17CC7177" wp14:editId="19299B41">
            <wp:extent cx="5274310" cy="3423920"/>
            <wp:effectExtent l="0" t="0" r="254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“委托参数”此项可对</w:t>
      </w:r>
      <w:r>
        <w:t>交易参数进行设置</w:t>
      </w:r>
      <w:r>
        <w:rPr>
          <w:rFonts w:hint="eastAsia"/>
        </w:rPr>
        <w:t>。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6C35C8DA" wp14:editId="666754E5">
            <wp:extent cx="4980784" cy="34004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00150" cy="341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需注意</w:t>
      </w:r>
      <w:r>
        <w:t>：</w:t>
      </w:r>
      <w:r>
        <w:rPr>
          <w:rFonts w:hint="eastAsia"/>
        </w:rPr>
        <w:t>设置</w:t>
      </w:r>
      <w:r>
        <w:t>快捷合约和</w:t>
      </w:r>
      <w:r>
        <w:rPr>
          <w:rFonts w:hint="eastAsia"/>
        </w:rPr>
        <w:t>快捷</w:t>
      </w:r>
      <w:r>
        <w:t>品种后需在此处勾选</w:t>
      </w:r>
      <w:r>
        <w:rPr>
          <w:rFonts w:hint="eastAsia"/>
        </w:rPr>
        <w:t>生效</w:t>
      </w:r>
      <w:r>
        <w:t>，</w:t>
      </w:r>
      <w:r>
        <w:rPr>
          <w:rFonts w:hint="eastAsia"/>
        </w:rPr>
        <w:t>否则</w:t>
      </w:r>
      <w:r>
        <w:t>快捷合约和快捷品种无法使用。</w:t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2530BF38" wp14:editId="5A247BA4">
            <wp:extent cx="4980784" cy="343852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02555" cy="345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Pr="00BE791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对</w:t>
      </w:r>
      <w:r>
        <w:t>下单板进行设置，可</w:t>
      </w:r>
      <w:r>
        <w:rPr>
          <w:rFonts w:hint="eastAsia"/>
        </w:rPr>
        <w:t>更改</w:t>
      </w:r>
      <w:r>
        <w:t>下单板显示顺序。</w:t>
      </w:r>
    </w:p>
    <w:p w:rsidR="00E62D92" w:rsidRDefault="00E62D92" w:rsidP="00E62D92">
      <w:pPr>
        <w:pStyle w:val="2"/>
      </w:pPr>
      <w:bookmarkStart w:id="7" w:name="_Toc502060821"/>
      <w:r>
        <w:t>3.</w:t>
      </w:r>
      <w:r>
        <w:rPr>
          <w:rFonts w:hint="eastAsia"/>
        </w:rPr>
        <w:t>4</w:t>
      </w:r>
      <w:r>
        <w:rPr>
          <w:rFonts w:hint="eastAsia"/>
        </w:rPr>
        <w:t>、菜单栏</w:t>
      </w:r>
      <w:bookmarkEnd w:id="7"/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noProof/>
        </w:rPr>
        <w:drawing>
          <wp:inline distT="0" distB="0" distL="0" distR="0" wp14:anchorId="44A83A8A" wp14:editId="04DA928F">
            <wp:extent cx="5274310" cy="543560"/>
            <wp:effectExtent l="0" t="0" r="254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9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可显示</w:t>
      </w:r>
      <w:r>
        <w:t>委托</w:t>
      </w:r>
      <w:r>
        <w:rPr>
          <w:rFonts w:hint="eastAsia"/>
        </w:rPr>
        <w:t>、</w:t>
      </w:r>
      <w:r>
        <w:t>成交、</w:t>
      </w:r>
      <w:r>
        <w:rPr>
          <w:rFonts w:hint="eastAsia"/>
        </w:rPr>
        <w:t>持仓</w:t>
      </w:r>
      <w:r>
        <w:t>、资金等详细信息</w:t>
      </w:r>
      <w:r>
        <w:rPr>
          <w:rFonts w:hint="eastAsia"/>
        </w:rPr>
        <w:t>，</w:t>
      </w:r>
      <w:r>
        <w:t>并进行银期转账、行权等操作。</w:t>
      </w:r>
    </w:p>
    <w:p w:rsidR="00E62D92" w:rsidRDefault="00E62D92" w:rsidP="00E62D92">
      <w:pPr>
        <w:spacing w:line="360" w:lineRule="auto"/>
        <w:jc w:val="left"/>
        <w:rPr>
          <w:szCs w:val="21"/>
        </w:rPr>
      </w:pPr>
    </w:p>
    <w:p w:rsidR="00E62D92" w:rsidRPr="00BE7912" w:rsidRDefault="00E62D92" w:rsidP="00E62D92">
      <w:pPr>
        <w:pStyle w:val="1"/>
      </w:pPr>
      <w:bookmarkStart w:id="8" w:name="_Toc502060822"/>
      <w:r>
        <w:rPr>
          <w:rFonts w:hint="eastAsia"/>
        </w:rPr>
        <w:t>四</w:t>
      </w:r>
      <w:r>
        <w:t>、</w:t>
      </w:r>
      <w:r w:rsidRPr="00BE7912">
        <w:t>软件卸载</w:t>
      </w:r>
      <w:bookmarkEnd w:id="8"/>
    </w:p>
    <w:p w:rsidR="00E62D92" w:rsidRPr="00BE7912" w:rsidRDefault="00E62D92" w:rsidP="00E62D92">
      <w:pPr>
        <w:pStyle w:val="ab"/>
        <w:ind w:left="450" w:firstLineChars="0" w:firstLine="0"/>
        <w:jc w:val="left"/>
      </w:pPr>
      <w:r>
        <w:rPr>
          <w:rFonts w:hint="eastAsia"/>
        </w:rPr>
        <w:t>恒生</w:t>
      </w:r>
      <w:r>
        <w:rPr>
          <w:rFonts w:hint="eastAsia"/>
        </w:rPr>
        <w:t>5.0</w:t>
      </w:r>
      <w:r>
        <w:rPr>
          <w:rFonts w:hint="eastAsia"/>
        </w:rPr>
        <w:t>为</w:t>
      </w:r>
      <w:r>
        <w:t>绿色</w:t>
      </w:r>
      <w:r>
        <w:rPr>
          <w:rFonts w:hint="eastAsia"/>
        </w:rPr>
        <w:t>软件</w:t>
      </w:r>
      <w:r>
        <w:t>，</w:t>
      </w:r>
      <w:r>
        <w:rPr>
          <w:rFonts w:hint="eastAsia"/>
        </w:rPr>
        <w:t>可</w:t>
      </w:r>
      <w:r>
        <w:t>直接</w:t>
      </w:r>
      <w:r>
        <w:rPr>
          <w:rFonts w:hint="eastAsia"/>
        </w:rPr>
        <w:t>删除桌面</w:t>
      </w:r>
      <w:r>
        <w:t>快捷</w:t>
      </w:r>
      <w:r>
        <w:rPr>
          <w:rFonts w:hint="eastAsia"/>
        </w:rPr>
        <w:t>方式</w:t>
      </w:r>
      <w:r>
        <w:t>和文件夹。</w:t>
      </w:r>
    </w:p>
    <w:p w:rsidR="00E04CDB" w:rsidRPr="00E62D92" w:rsidRDefault="00E04CDB" w:rsidP="0086250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E04CDB" w:rsidRPr="00E62D92" w:rsidSect="003F1A04">
      <w:headerReference w:type="default" r:id="rId26"/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B0" w:rsidRDefault="003421B0" w:rsidP="004B59C4">
      <w:r>
        <w:separator/>
      </w:r>
    </w:p>
  </w:endnote>
  <w:endnote w:type="continuationSeparator" w:id="0">
    <w:p w:rsidR="003421B0" w:rsidRDefault="003421B0" w:rsidP="004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F5" w:rsidRDefault="00E62D92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10067925</wp:posOffset>
              </wp:positionV>
              <wp:extent cx="1282700" cy="343535"/>
              <wp:effectExtent l="38100" t="19050" r="50800" b="18415"/>
              <wp:wrapNone/>
              <wp:docPr id="606" name="自选图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48F5" w:rsidRPr="003E48F5" w:rsidRDefault="003655EF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3E48F5">
                            <w:fldChar w:fldCharType="begin"/>
                          </w:r>
                          <w:r w:rsidR="003E48F5">
                            <w:instrText>PAGE    \* MERGEFORMAT</w:instrText>
                          </w:r>
                          <w:r w:rsidRPr="003E48F5">
                            <w:fldChar w:fldCharType="separate"/>
                          </w:r>
                          <w:r w:rsidR="00E62D92" w:rsidRPr="00E62D92">
                            <w:rPr>
                              <w:noProof/>
                              <w:color w:val="4F81BD"/>
                              <w:lang w:val="zh-CN"/>
                            </w:rPr>
                            <w:t>1</w:t>
                          </w:r>
                          <w:r w:rsidRPr="003E48F5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自选图形 13" o:spid="_x0000_s1026" type="#_x0000_t107" style="position:absolute;margin-left:247.4pt;margin-top:792.7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" filled="f" fillcolor="#17365d" strokecolor="#71a0dc">
              <v:textbox>
                <w:txbxContent>
                  <w:p w:rsidR="003E48F5" w:rsidRPr="003E48F5" w:rsidRDefault="003655EF">
                    <w:pPr>
                      <w:jc w:val="center"/>
                      <w:rPr>
                        <w:color w:val="4F81BD"/>
                      </w:rPr>
                    </w:pPr>
                    <w:r w:rsidRPr="003E48F5">
                      <w:fldChar w:fldCharType="begin"/>
                    </w:r>
                    <w:r w:rsidR="003E48F5">
                      <w:instrText>PAGE    \* MERGEFORMAT</w:instrText>
                    </w:r>
                    <w:r w:rsidRPr="003E48F5">
                      <w:fldChar w:fldCharType="separate"/>
                    </w:r>
                    <w:r w:rsidR="00E62D92" w:rsidRPr="00E62D92">
                      <w:rPr>
                        <w:noProof/>
                        <w:color w:val="4F81BD"/>
                        <w:lang w:val="zh-CN"/>
                      </w:rPr>
                      <w:t>1</w:t>
                    </w:r>
                    <w:r w:rsidRPr="003E48F5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B0" w:rsidRDefault="003421B0" w:rsidP="004B59C4">
      <w:r>
        <w:separator/>
      </w:r>
    </w:p>
  </w:footnote>
  <w:footnote w:type="continuationSeparator" w:id="0">
    <w:p w:rsidR="003421B0" w:rsidRDefault="003421B0" w:rsidP="004B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00" w:rsidRDefault="0095373B" w:rsidP="00F43A00">
    <w:pPr>
      <w:pStyle w:val="ac"/>
      <w:jc w:val="both"/>
    </w:pPr>
    <w:r>
      <w:rPr>
        <w:noProof/>
      </w:rPr>
      <w:drawing>
        <wp:inline distT="0" distB="0" distL="0" distR="0">
          <wp:extent cx="1371600" cy="295275"/>
          <wp:effectExtent l="0" t="0" r="0" b="9525"/>
          <wp:docPr id="1" name="图片 1" descr="国元logo（页眉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国元logo（页眉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305"/>
    <w:multiLevelType w:val="hybridMultilevel"/>
    <w:tmpl w:val="0B448E74"/>
    <w:lvl w:ilvl="0" w:tplc="A3300D0C">
      <w:start w:val="1"/>
      <w:numFmt w:val="chineseCountingThousand"/>
      <w:lvlText w:val="第%1章  "/>
      <w:lvlJc w:val="left"/>
      <w:pPr>
        <w:tabs>
          <w:tab w:val="num" w:pos="0"/>
        </w:tabs>
        <w:ind w:left="0" w:firstLine="0"/>
      </w:pPr>
      <w:rPr>
        <w:rFonts w:eastAsia="黑体" w:hint="eastAsia"/>
        <w:b w:val="0"/>
        <w:i w:val="0"/>
        <w:sz w:val="24"/>
      </w:rPr>
    </w:lvl>
    <w:lvl w:ilvl="1" w:tplc="DCDA393A">
      <w:start w:val="1"/>
      <w:numFmt w:val="chineseCountingThousand"/>
      <w:lvlText w:val="（%2）"/>
      <w:lvlJc w:val="left"/>
      <w:pPr>
        <w:tabs>
          <w:tab w:val="num" w:pos="420"/>
        </w:tabs>
        <w:ind w:left="2" w:firstLine="418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26B6D"/>
    <w:multiLevelType w:val="hybridMultilevel"/>
    <w:tmpl w:val="00F079EA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0A6936"/>
    <w:multiLevelType w:val="hybridMultilevel"/>
    <w:tmpl w:val="A23A0584"/>
    <w:lvl w:ilvl="0" w:tplc="57387D30">
      <w:start w:val="1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AA2AE0"/>
    <w:multiLevelType w:val="hybridMultilevel"/>
    <w:tmpl w:val="01F8C952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484C60"/>
    <w:multiLevelType w:val="hybridMultilevel"/>
    <w:tmpl w:val="8632BAE6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753E65"/>
    <w:multiLevelType w:val="hybridMultilevel"/>
    <w:tmpl w:val="600649DA"/>
    <w:lvl w:ilvl="0" w:tplc="8BB8A6F4">
      <w:start w:val="1"/>
      <w:numFmt w:val="chineseCountingThousand"/>
      <w:lvlText w:val="第%1章"/>
      <w:lvlJc w:val="left"/>
      <w:pPr>
        <w:tabs>
          <w:tab w:val="num" w:pos="420"/>
        </w:tabs>
        <w:ind w:left="420" w:hanging="420"/>
      </w:pPr>
      <w:rPr>
        <w:rFonts w:ascii="仿宋_GB2312" w:eastAsia="仿宋_GB2312" w:hAnsi="宋体" w:hint="eastAsia"/>
        <w:b/>
        <w:i w:val="0"/>
        <w:sz w:val="28"/>
        <w:szCs w:val="28"/>
      </w:rPr>
    </w:lvl>
    <w:lvl w:ilvl="1" w:tplc="D8E6A4E6">
      <w:start w:val="1"/>
      <w:numFmt w:val="japaneseCounting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9510B"/>
    <w:multiLevelType w:val="hybridMultilevel"/>
    <w:tmpl w:val="9D72C7D6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9A69D6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7002BC"/>
    <w:multiLevelType w:val="hybridMultilevel"/>
    <w:tmpl w:val="85B6246C"/>
    <w:lvl w:ilvl="0" w:tplc="39F8373A">
      <w:start w:val="1"/>
      <w:numFmt w:val="chineseCountingThousand"/>
      <w:lvlText w:val="第%1条 "/>
      <w:lvlJc w:val="left"/>
      <w:pPr>
        <w:tabs>
          <w:tab w:val="num" w:pos="482"/>
        </w:tabs>
        <w:ind w:left="0" w:firstLine="480"/>
      </w:pPr>
      <w:rPr>
        <w:rFonts w:hint="eastAsia"/>
      </w:rPr>
    </w:lvl>
    <w:lvl w:ilvl="1" w:tplc="A7389750">
      <w:start w:val="1"/>
      <w:numFmt w:val="chineseCountingThousand"/>
      <w:lvlText w:val="（%2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C559B"/>
    <w:multiLevelType w:val="hybridMultilevel"/>
    <w:tmpl w:val="4B0C9502"/>
    <w:lvl w:ilvl="0" w:tplc="9766C1B0">
      <w:start w:val="1"/>
      <w:numFmt w:val="chineseCountingThousand"/>
      <w:lvlText w:val="第%1章"/>
      <w:lvlJc w:val="left"/>
      <w:pPr>
        <w:tabs>
          <w:tab w:val="num" w:pos="0"/>
        </w:tabs>
        <w:ind w:left="0" w:firstLine="0"/>
      </w:pPr>
      <w:rPr>
        <w:rFonts w:eastAsia="黑体" w:hint="eastAsia"/>
        <w:b w:val="0"/>
        <w:i w:val="0"/>
        <w:sz w:val="24"/>
      </w:rPr>
    </w:lvl>
    <w:lvl w:ilvl="1" w:tplc="F6687D36">
      <w:start w:val="1"/>
      <w:numFmt w:val="chineseCountingThousand"/>
      <w:suff w:val="space"/>
      <w:lvlText w:val="第%2条"/>
      <w:lvlJc w:val="left"/>
      <w:pPr>
        <w:ind w:left="0" w:firstLine="420"/>
      </w:pPr>
      <w:rPr>
        <w:rFonts w:ascii="仿宋_GB2312" w:eastAsia="仿宋_GB2312" w:hint="eastAsia"/>
        <w:b/>
        <w:i w:val="0"/>
        <w:sz w:val="28"/>
        <w:szCs w:val="28"/>
        <w:lang w:val="en-US"/>
      </w:rPr>
    </w:lvl>
    <w:lvl w:ilvl="2" w:tplc="A7389750">
      <w:start w:val="1"/>
      <w:numFmt w:val="chineseCountingThousand"/>
      <w:lvlText w:val="（%3）"/>
      <w:lvlJc w:val="left"/>
      <w:pPr>
        <w:tabs>
          <w:tab w:val="num" w:pos="840"/>
        </w:tabs>
        <w:ind w:left="422" w:firstLine="418"/>
      </w:pPr>
      <w:rPr>
        <w:rFonts w:hint="eastAsia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7D552A"/>
    <w:multiLevelType w:val="hybridMultilevel"/>
    <w:tmpl w:val="DD34A1AC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F46CDF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2746DC"/>
    <w:multiLevelType w:val="hybridMultilevel"/>
    <w:tmpl w:val="67188F8E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8C642D"/>
    <w:multiLevelType w:val="hybridMultilevel"/>
    <w:tmpl w:val="D2CEA992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0A7446E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A32C94"/>
    <w:multiLevelType w:val="hybridMultilevel"/>
    <w:tmpl w:val="D2CEA992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095711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C606325"/>
    <w:multiLevelType w:val="hybridMultilevel"/>
    <w:tmpl w:val="BF441F10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D96E00"/>
    <w:multiLevelType w:val="hybridMultilevel"/>
    <w:tmpl w:val="AD04FB6E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F1079CF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8EC5272"/>
    <w:multiLevelType w:val="hybridMultilevel"/>
    <w:tmpl w:val="3C9EE306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1B1A96"/>
    <w:multiLevelType w:val="hybridMultilevel"/>
    <w:tmpl w:val="E218575C"/>
    <w:lvl w:ilvl="0" w:tplc="FFFFFFFF">
      <w:start w:val="1"/>
      <w:numFmt w:val="chineseCountingThousand"/>
      <w:pStyle w:val="a"/>
      <w:lvlText w:val="第%1条 "/>
      <w:lvlJc w:val="left"/>
      <w:pPr>
        <w:tabs>
          <w:tab w:val="num" w:pos="0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3612C4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E5E32E5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FA7045B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5A5629F"/>
    <w:multiLevelType w:val="hybridMultilevel"/>
    <w:tmpl w:val="03C2AC8C"/>
    <w:lvl w:ilvl="0" w:tplc="46FA79E6">
      <w:start w:val="1"/>
      <w:numFmt w:val="chineseCountingThousand"/>
      <w:suff w:val="space"/>
      <w:lvlText w:val="（%1）"/>
      <w:lvlJc w:val="left"/>
      <w:pPr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0C1DE3"/>
    <w:multiLevelType w:val="hybridMultilevel"/>
    <w:tmpl w:val="A744557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F32147"/>
    <w:multiLevelType w:val="hybridMultilevel"/>
    <w:tmpl w:val="5046F46A"/>
    <w:lvl w:ilvl="0" w:tplc="FFFFFFFF">
      <w:start w:val="1"/>
      <w:numFmt w:val="bullet"/>
      <w:pStyle w:val="a0"/>
      <w:lvlText w:val=""/>
      <w:lvlJc w:val="left"/>
      <w:pPr>
        <w:tabs>
          <w:tab w:val="num" w:pos="360"/>
        </w:tabs>
        <w:ind w:left="252" w:hanging="252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557CF3"/>
    <w:multiLevelType w:val="hybridMultilevel"/>
    <w:tmpl w:val="C3D0816E"/>
    <w:lvl w:ilvl="0" w:tplc="46BAD182">
      <w:start w:val="1"/>
      <w:numFmt w:val="decimal"/>
      <w:lvlText w:val="%1、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CC6619BA">
      <w:start w:val="1"/>
      <w:numFmt w:val="chineseCountingThousand"/>
      <w:lvlText w:val="（%2） "/>
      <w:lvlJc w:val="left"/>
      <w:pPr>
        <w:tabs>
          <w:tab w:val="num" w:pos="420"/>
        </w:tabs>
        <w:ind w:left="-62" w:firstLine="48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BC9498E"/>
    <w:multiLevelType w:val="hybridMultilevel"/>
    <w:tmpl w:val="CBC03136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46BAD182">
      <w:start w:val="1"/>
      <w:numFmt w:val="decimal"/>
      <w:lvlText w:val="%2、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D180A28"/>
    <w:multiLevelType w:val="hybridMultilevel"/>
    <w:tmpl w:val="87B6DB8A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E3D5E68"/>
    <w:multiLevelType w:val="hybridMultilevel"/>
    <w:tmpl w:val="20DAA1EC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195BB5"/>
    <w:multiLevelType w:val="hybridMultilevel"/>
    <w:tmpl w:val="974CB7B2"/>
    <w:lvl w:ilvl="0" w:tplc="3C828FFE">
      <w:start w:val="1"/>
      <w:numFmt w:val="chineseCountingThousand"/>
      <w:lvlText w:val="第%1条"/>
      <w:lvlJc w:val="left"/>
      <w:pPr>
        <w:tabs>
          <w:tab w:val="num" w:pos="420"/>
        </w:tabs>
        <w:ind w:left="0" w:firstLine="420"/>
      </w:pPr>
      <w:rPr>
        <w:rFonts w:hint="default"/>
      </w:rPr>
    </w:lvl>
    <w:lvl w:ilvl="1" w:tplc="6F38404C">
      <w:start w:val="1"/>
      <w:numFmt w:val="chineseCountingThousand"/>
      <w:lvlText w:val="（%2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2" w:tplc="6A1EA26C">
      <w:start w:val="1"/>
      <w:numFmt w:val="decimal"/>
      <w:lvlText w:val="%3）"/>
      <w:lvlJc w:val="left"/>
      <w:pPr>
        <w:tabs>
          <w:tab w:val="num" w:pos="0"/>
        </w:tabs>
        <w:ind w:left="0" w:firstLine="420"/>
      </w:pPr>
      <w:rPr>
        <w:rFonts w:hint="eastAsia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D73654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7960BEB"/>
    <w:multiLevelType w:val="hybridMultilevel"/>
    <w:tmpl w:val="C06C7302"/>
    <w:lvl w:ilvl="0" w:tplc="7B0C0E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80A593F"/>
    <w:multiLevelType w:val="hybridMultilevel"/>
    <w:tmpl w:val="65667F28"/>
    <w:lvl w:ilvl="0" w:tplc="2AF2E172">
      <w:start w:val="1"/>
      <w:numFmt w:val="chineseCountingThousand"/>
      <w:suff w:val="space"/>
      <w:lvlText w:val="（%1）"/>
      <w:lvlJc w:val="left"/>
      <w:pPr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DE40E6"/>
    <w:multiLevelType w:val="hybridMultilevel"/>
    <w:tmpl w:val="109A4898"/>
    <w:lvl w:ilvl="0" w:tplc="CC6619BA">
      <w:start w:val="1"/>
      <w:numFmt w:val="chineseCountingThousand"/>
      <w:lvlText w:val="（%1） "/>
      <w:lvlJc w:val="left"/>
      <w:pPr>
        <w:tabs>
          <w:tab w:val="num" w:pos="420"/>
        </w:tabs>
        <w:ind w:left="-62" w:firstLine="482"/>
      </w:pPr>
      <w:rPr>
        <w:rFonts w:hint="eastAsia"/>
      </w:rPr>
    </w:lvl>
    <w:lvl w:ilvl="1" w:tplc="A7389750">
      <w:start w:val="1"/>
      <w:numFmt w:val="chineseCountingThousand"/>
      <w:lvlText w:val="（%2）"/>
      <w:lvlJc w:val="left"/>
      <w:pPr>
        <w:tabs>
          <w:tab w:val="num" w:pos="358"/>
        </w:tabs>
        <w:ind w:left="-60" w:firstLine="41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98"/>
        </w:tabs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8"/>
        </w:tabs>
        <w:ind w:left="16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8"/>
        </w:tabs>
        <w:ind w:left="20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8"/>
        </w:tabs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8"/>
        </w:tabs>
        <w:ind w:left="28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8"/>
        </w:tabs>
        <w:ind w:left="32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8"/>
        </w:tabs>
        <w:ind w:left="3718" w:hanging="42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5"/>
  </w:num>
  <w:num w:numId="5">
    <w:abstractNumId w:val="13"/>
  </w:num>
  <w:num w:numId="6">
    <w:abstractNumId w:val="21"/>
  </w:num>
  <w:num w:numId="7">
    <w:abstractNumId w:val="32"/>
  </w:num>
  <w:num w:numId="8">
    <w:abstractNumId w:val="0"/>
  </w:num>
  <w:num w:numId="9">
    <w:abstractNumId w:val="6"/>
  </w:num>
  <w:num w:numId="10">
    <w:abstractNumId w:val="31"/>
  </w:num>
  <w:num w:numId="11">
    <w:abstractNumId w:val="30"/>
  </w:num>
  <w:num w:numId="12">
    <w:abstractNumId w:val="20"/>
  </w:num>
  <w:num w:numId="13">
    <w:abstractNumId w:val="17"/>
  </w:num>
  <w:num w:numId="14">
    <w:abstractNumId w:val="18"/>
  </w:num>
  <w:num w:numId="15">
    <w:abstractNumId w:val="10"/>
  </w:num>
  <w:num w:numId="16">
    <w:abstractNumId w:val="22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16"/>
  </w:num>
  <w:num w:numId="22">
    <w:abstractNumId w:val="11"/>
  </w:num>
  <w:num w:numId="23">
    <w:abstractNumId w:val="7"/>
  </w:num>
  <w:num w:numId="24">
    <w:abstractNumId w:val="14"/>
  </w:num>
  <w:num w:numId="25">
    <w:abstractNumId w:val="34"/>
  </w:num>
  <w:num w:numId="26">
    <w:abstractNumId w:val="28"/>
  </w:num>
  <w:num w:numId="27">
    <w:abstractNumId w:val="36"/>
  </w:num>
  <w:num w:numId="28">
    <w:abstractNumId w:val="12"/>
  </w:num>
  <w:num w:numId="29">
    <w:abstractNumId w:val="4"/>
  </w:num>
  <w:num w:numId="30">
    <w:abstractNumId w:val="3"/>
  </w:num>
  <w:num w:numId="31">
    <w:abstractNumId w:val="26"/>
  </w:num>
  <w:num w:numId="32">
    <w:abstractNumId w:val="29"/>
  </w:num>
  <w:num w:numId="33">
    <w:abstractNumId w:val="25"/>
  </w:num>
  <w:num w:numId="34">
    <w:abstractNumId w:val="35"/>
  </w:num>
  <w:num w:numId="35">
    <w:abstractNumId w:val="1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64"/>
    <w:rsid w:val="00003A80"/>
    <w:rsid w:val="00015263"/>
    <w:rsid w:val="0002594C"/>
    <w:rsid w:val="000A5C70"/>
    <w:rsid w:val="000B14BF"/>
    <w:rsid w:val="000E07A3"/>
    <w:rsid w:val="00137CFF"/>
    <w:rsid w:val="00181C8E"/>
    <w:rsid w:val="001C1D8B"/>
    <w:rsid w:val="001D711F"/>
    <w:rsid w:val="001E7975"/>
    <w:rsid w:val="0020570A"/>
    <w:rsid w:val="002057F1"/>
    <w:rsid w:val="00220778"/>
    <w:rsid w:val="00247D1B"/>
    <w:rsid w:val="00271B49"/>
    <w:rsid w:val="002C6B7D"/>
    <w:rsid w:val="00300191"/>
    <w:rsid w:val="00302C31"/>
    <w:rsid w:val="00304D3E"/>
    <w:rsid w:val="003250E0"/>
    <w:rsid w:val="003421B0"/>
    <w:rsid w:val="0034607B"/>
    <w:rsid w:val="003655EF"/>
    <w:rsid w:val="00375C90"/>
    <w:rsid w:val="003A5BDA"/>
    <w:rsid w:val="003B42E2"/>
    <w:rsid w:val="003B7FBF"/>
    <w:rsid w:val="003C084B"/>
    <w:rsid w:val="003E48F5"/>
    <w:rsid w:val="003F1A04"/>
    <w:rsid w:val="003F5EE2"/>
    <w:rsid w:val="003F74BB"/>
    <w:rsid w:val="0042592E"/>
    <w:rsid w:val="00432DDD"/>
    <w:rsid w:val="00433560"/>
    <w:rsid w:val="00454EF9"/>
    <w:rsid w:val="004A39E8"/>
    <w:rsid w:val="004A7C37"/>
    <w:rsid w:val="004B59C4"/>
    <w:rsid w:val="004E4AC4"/>
    <w:rsid w:val="0054135D"/>
    <w:rsid w:val="005414BC"/>
    <w:rsid w:val="00572BC1"/>
    <w:rsid w:val="005913AF"/>
    <w:rsid w:val="005C72B8"/>
    <w:rsid w:val="005D4137"/>
    <w:rsid w:val="005D68EB"/>
    <w:rsid w:val="005E0C15"/>
    <w:rsid w:val="00612199"/>
    <w:rsid w:val="00630656"/>
    <w:rsid w:val="00665DEF"/>
    <w:rsid w:val="00680310"/>
    <w:rsid w:val="00691985"/>
    <w:rsid w:val="006A42DA"/>
    <w:rsid w:val="006B6CF6"/>
    <w:rsid w:val="006C72FD"/>
    <w:rsid w:val="006F691C"/>
    <w:rsid w:val="007056CC"/>
    <w:rsid w:val="007071E6"/>
    <w:rsid w:val="00717A4F"/>
    <w:rsid w:val="00723633"/>
    <w:rsid w:val="007373E8"/>
    <w:rsid w:val="007432D9"/>
    <w:rsid w:val="00766788"/>
    <w:rsid w:val="00780F75"/>
    <w:rsid w:val="007B347F"/>
    <w:rsid w:val="007D317D"/>
    <w:rsid w:val="007D5C53"/>
    <w:rsid w:val="007D5C89"/>
    <w:rsid w:val="007F071F"/>
    <w:rsid w:val="00830DBA"/>
    <w:rsid w:val="0086250A"/>
    <w:rsid w:val="008970C3"/>
    <w:rsid w:val="008A73BA"/>
    <w:rsid w:val="008A7638"/>
    <w:rsid w:val="008B0F4B"/>
    <w:rsid w:val="008B1764"/>
    <w:rsid w:val="008F02A9"/>
    <w:rsid w:val="0095373B"/>
    <w:rsid w:val="009549E1"/>
    <w:rsid w:val="009B7CDE"/>
    <w:rsid w:val="009D3D01"/>
    <w:rsid w:val="00A15EE1"/>
    <w:rsid w:val="00A24388"/>
    <w:rsid w:val="00A25D0C"/>
    <w:rsid w:val="00A339E9"/>
    <w:rsid w:val="00A8057E"/>
    <w:rsid w:val="00A82372"/>
    <w:rsid w:val="00B12F38"/>
    <w:rsid w:val="00B234DB"/>
    <w:rsid w:val="00B32CD8"/>
    <w:rsid w:val="00B41D7A"/>
    <w:rsid w:val="00B44235"/>
    <w:rsid w:val="00B57839"/>
    <w:rsid w:val="00B6172F"/>
    <w:rsid w:val="00B6670C"/>
    <w:rsid w:val="00B775CE"/>
    <w:rsid w:val="00B82B4B"/>
    <w:rsid w:val="00B929C1"/>
    <w:rsid w:val="00B97317"/>
    <w:rsid w:val="00BA0256"/>
    <w:rsid w:val="00BA29A8"/>
    <w:rsid w:val="00BD1E81"/>
    <w:rsid w:val="00BD5E93"/>
    <w:rsid w:val="00BF31D7"/>
    <w:rsid w:val="00C40EBD"/>
    <w:rsid w:val="00C7316F"/>
    <w:rsid w:val="00C762E2"/>
    <w:rsid w:val="00CC0C69"/>
    <w:rsid w:val="00CD7CF5"/>
    <w:rsid w:val="00CE5B15"/>
    <w:rsid w:val="00CF32C1"/>
    <w:rsid w:val="00D16FA3"/>
    <w:rsid w:val="00D37082"/>
    <w:rsid w:val="00D6289A"/>
    <w:rsid w:val="00D6361D"/>
    <w:rsid w:val="00D72BAB"/>
    <w:rsid w:val="00D80DD7"/>
    <w:rsid w:val="00DA3095"/>
    <w:rsid w:val="00DC3221"/>
    <w:rsid w:val="00DE1042"/>
    <w:rsid w:val="00DE14EE"/>
    <w:rsid w:val="00DF3731"/>
    <w:rsid w:val="00DF4E5F"/>
    <w:rsid w:val="00E04CDB"/>
    <w:rsid w:val="00E25CB5"/>
    <w:rsid w:val="00E62D92"/>
    <w:rsid w:val="00E64459"/>
    <w:rsid w:val="00E71DDF"/>
    <w:rsid w:val="00E802C9"/>
    <w:rsid w:val="00F10492"/>
    <w:rsid w:val="00F429D3"/>
    <w:rsid w:val="00F42D69"/>
    <w:rsid w:val="00F43A00"/>
    <w:rsid w:val="00F6504C"/>
    <w:rsid w:val="00F97407"/>
    <w:rsid w:val="00FB408C"/>
    <w:rsid w:val="00FC6D77"/>
    <w:rsid w:val="00FD6C69"/>
    <w:rsid w:val="00FF1C59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FCB3DD-040F-4E7A-895E-EAA56935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17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E62D9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62D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8B1764"/>
    <w:pPr>
      <w:widowControl/>
      <w:jc w:val="left"/>
    </w:pPr>
    <w:rPr>
      <w:rFonts w:ascii="宋体"/>
      <w:kern w:val="0"/>
      <w:szCs w:val="20"/>
    </w:rPr>
  </w:style>
  <w:style w:type="character" w:styleId="a6">
    <w:name w:val="Strong"/>
    <w:qFormat/>
    <w:rsid w:val="008B1764"/>
    <w:rPr>
      <w:b/>
      <w:bCs/>
    </w:rPr>
  </w:style>
  <w:style w:type="paragraph" w:styleId="a7">
    <w:name w:val="Date"/>
    <w:basedOn w:val="a1"/>
    <w:next w:val="a1"/>
    <w:rsid w:val="008B1764"/>
    <w:rPr>
      <w:rFonts w:ascii="楷体_GB2312" w:eastAsia="楷体_GB2312" w:hint="eastAsia"/>
      <w:sz w:val="28"/>
      <w:szCs w:val="20"/>
    </w:rPr>
  </w:style>
  <w:style w:type="paragraph" w:customStyle="1" w:styleId="CharCharChar">
    <w:name w:val="Char Char Char"/>
    <w:basedOn w:val="a1"/>
    <w:rsid w:val="007071E6"/>
    <w:rPr>
      <w:rFonts w:ascii="Tahoma" w:hAnsi="Tahoma"/>
      <w:sz w:val="24"/>
      <w:szCs w:val="20"/>
    </w:rPr>
  </w:style>
  <w:style w:type="paragraph" w:styleId="a8">
    <w:name w:val="Normal (Web)"/>
    <w:basedOn w:val="a1"/>
    <w:rsid w:val="00B6670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9">
    <w:name w:val="Table Grid"/>
    <w:basedOn w:val="a3"/>
    <w:rsid w:val="00C40E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semiHidden/>
    <w:rsid w:val="00B82B4B"/>
    <w:rPr>
      <w:sz w:val="18"/>
      <w:szCs w:val="18"/>
    </w:rPr>
  </w:style>
  <w:style w:type="paragraph" w:customStyle="1" w:styleId="a">
    <w:name w:val="制度条"/>
    <w:basedOn w:val="a1"/>
    <w:rsid w:val="00680310"/>
    <w:pPr>
      <w:numPr>
        <w:numId w:val="6"/>
      </w:numPr>
      <w:spacing w:line="360" w:lineRule="auto"/>
    </w:pPr>
    <w:rPr>
      <w:rFonts w:ascii="宋体" w:hAnsi="宋体" w:cs="宋体"/>
      <w:color w:val="000000"/>
      <w:sz w:val="24"/>
      <w:szCs w:val="20"/>
    </w:rPr>
  </w:style>
  <w:style w:type="paragraph" w:styleId="ab">
    <w:name w:val="List Paragraph"/>
    <w:basedOn w:val="a1"/>
    <w:uiPriority w:val="34"/>
    <w:qFormat/>
    <w:rsid w:val="00247D1B"/>
    <w:pPr>
      <w:spacing w:line="360" w:lineRule="auto"/>
      <w:ind w:firstLineChars="200" w:firstLine="420"/>
    </w:pPr>
    <w:rPr>
      <w:rFonts w:ascii="Arial" w:hAnsi="Arial"/>
      <w:szCs w:val="21"/>
    </w:rPr>
  </w:style>
  <w:style w:type="paragraph" w:styleId="ac">
    <w:name w:val="header"/>
    <w:basedOn w:val="a1"/>
    <w:link w:val="Char"/>
    <w:rsid w:val="004B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c"/>
    <w:rsid w:val="004B59C4"/>
    <w:rPr>
      <w:kern w:val="2"/>
      <w:sz w:val="18"/>
      <w:szCs w:val="18"/>
    </w:rPr>
  </w:style>
  <w:style w:type="paragraph" w:styleId="ad">
    <w:name w:val="footer"/>
    <w:basedOn w:val="a1"/>
    <w:link w:val="Char0"/>
    <w:uiPriority w:val="99"/>
    <w:rsid w:val="004B5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d"/>
    <w:uiPriority w:val="99"/>
    <w:rsid w:val="004B59C4"/>
    <w:rPr>
      <w:kern w:val="2"/>
      <w:sz w:val="18"/>
      <w:szCs w:val="18"/>
    </w:rPr>
  </w:style>
  <w:style w:type="paragraph" w:customStyle="1" w:styleId="a0">
    <w:name w:val="表格正文"/>
    <w:basedOn w:val="a1"/>
    <w:rsid w:val="00F429D3"/>
    <w:pPr>
      <w:numPr>
        <w:numId w:val="37"/>
      </w:numPr>
      <w:snapToGrid w:val="0"/>
      <w:spacing w:line="300" w:lineRule="auto"/>
    </w:pPr>
  </w:style>
  <w:style w:type="character" w:customStyle="1" w:styleId="1Char">
    <w:name w:val="标题 1 Char"/>
    <w:basedOn w:val="a2"/>
    <w:link w:val="1"/>
    <w:uiPriority w:val="9"/>
    <w:rsid w:val="00E62D92"/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character" w:customStyle="1" w:styleId="2Char">
    <w:name w:val="标题 2 Char"/>
    <w:basedOn w:val="a2"/>
    <w:link w:val="2"/>
    <w:uiPriority w:val="9"/>
    <w:rsid w:val="00E62D92"/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paragraph" w:styleId="TOC">
    <w:name w:val="TOC Heading"/>
    <w:basedOn w:val="1"/>
    <w:next w:val="a1"/>
    <w:uiPriority w:val="39"/>
    <w:unhideWhenUsed/>
    <w:qFormat/>
    <w:rsid w:val="00E62D9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10">
    <w:name w:val="toc 1"/>
    <w:basedOn w:val="a1"/>
    <w:next w:val="a1"/>
    <w:autoRedefine/>
    <w:uiPriority w:val="39"/>
    <w:unhideWhenUsed/>
    <w:rsid w:val="00E62D92"/>
    <w:rPr>
      <w:rFonts w:asciiTheme="minorHAnsi" w:eastAsiaTheme="minorEastAsia" w:hAnsiTheme="minorHAnsi" w:cstheme="minorBidi"/>
      <w:szCs w:val="22"/>
    </w:rPr>
  </w:style>
  <w:style w:type="paragraph" w:styleId="20">
    <w:name w:val="toc 2"/>
    <w:basedOn w:val="a1"/>
    <w:next w:val="a1"/>
    <w:autoRedefine/>
    <w:uiPriority w:val="39"/>
    <w:unhideWhenUsed/>
    <w:rsid w:val="00E62D92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styleId="ae">
    <w:name w:val="Hyperlink"/>
    <w:basedOn w:val="a2"/>
    <w:uiPriority w:val="99"/>
    <w:unhideWhenUsed/>
    <w:rsid w:val="00E6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关于下发《广发期货经纪有限公司风险管理制度》的通知</dc:title>
  <dc:creator>国元海勤技术部</dc:creator>
  <cp:lastModifiedBy>崔健</cp:lastModifiedBy>
  <cp:revision>2</cp:revision>
  <cp:lastPrinted>2009-09-04T07:42:00Z</cp:lastPrinted>
  <dcterms:created xsi:type="dcterms:W3CDTF">2017-12-26T09:14:00Z</dcterms:created>
  <dcterms:modified xsi:type="dcterms:W3CDTF">2017-12-26T09:14:00Z</dcterms:modified>
</cp:coreProperties>
</file>